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F0" w:rsidRDefault="00E034BF">
      <w:r>
        <w:rPr>
          <w:noProof/>
          <w:lang w:eastAsia="en-AU"/>
        </w:rPr>
        <w:drawing>
          <wp:anchor distT="0" distB="0" distL="114300" distR="114300" simplePos="0" relativeHeight="251671552" behindDoc="1" locked="0" layoutInCell="1" allowOverlap="1" wp14:anchorId="13D15E2D" wp14:editId="6216A310">
            <wp:simplePos x="0" y="0"/>
            <wp:positionH relativeFrom="column">
              <wp:posOffset>-923925</wp:posOffset>
            </wp:positionH>
            <wp:positionV relativeFrom="paragraph">
              <wp:posOffset>-904874</wp:posOffset>
            </wp:positionV>
            <wp:extent cx="7581900" cy="8801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 page_UPDATED-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933"/>
                    <a:stretch/>
                  </pic:blipFill>
                  <pic:spPr bwMode="auto">
                    <a:xfrm>
                      <a:off x="0" y="0"/>
                      <a:ext cx="7582455" cy="8801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5C7">
        <w:rPr>
          <w:noProof/>
          <w:lang w:eastAsia="en-AU"/>
        </w:rPr>
        <w:drawing>
          <wp:anchor distT="0" distB="0" distL="114300" distR="114300" simplePos="0" relativeHeight="251670528" behindDoc="1" locked="0" layoutInCell="1" allowOverlap="1" wp14:anchorId="41C486CA" wp14:editId="2B73C821">
            <wp:simplePos x="0" y="0"/>
            <wp:positionH relativeFrom="column">
              <wp:posOffset>6791325</wp:posOffset>
            </wp:positionH>
            <wp:positionV relativeFrom="paragraph">
              <wp:posOffset>-904875</wp:posOffset>
            </wp:positionV>
            <wp:extent cx="7591425" cy="10723880"/>
            <wp:effectExtent l="0" t="0" r="952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n second page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2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A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7EC6C" wp14:editId="10E5BB56">
                <wp:simplePos x="0" y="0"/>
                <wp:positionH relativeFrom="column">
                  <wp:posOffset>-504825</wp:posOffset>
                </wp:positionH>
                <wp:positionV relativeFrom="paragraph">
                  <wp:posOffset>-438150</wp:posOffset>
                </wp:positionV>
                <wp:extent cx="274320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AF0" w:rsidRPr="00430AF0" w:rsidRDefault="00792C55">
                            <w:pP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  <w:t>FACTSHEET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67EC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-34.5pt;width:3in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" filled="f" stroked="f">
                <v:textbox style="mso-fit-shape-to-text:t">
                  <w:txbxContent>
                    <w:p w:rsidR="00430AF0" w:rsidRPr="00430AF0" w:rsidRDefault="00792C55">
                      <w:pPr>
                        <w:rPr>
                          <w:b/>
                          <w:color w:val="365F91" w:themeColor="accent1" w:themeShade="BF"/>
                          <w:sz w:val="40"/>
                        </w:rPr>
                      </w:pPr>
                      <w:r>
                        <w:rPr>
                          <w:b/>
                          <w:color w:val="365F91" w:themeColor="accent1" w:themeShade="BF"/>
                          <w:sz w:val="40"/>
                        </w:rPr>
                        <w:t>FACTSHEET</w:t>
                      </w:r>
                    </w:p>
                  </w:txbxContent>
                </v:textbox>
              </v:shape>
            </w:pict>
          </mc:Fallback>
        </mc:AlternateContent>
      </w:r>
    </w:p>
    <w:p w:rsidR="005F05C7" w:rsidRDefault="00430AF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08C63" wp14:editId="25268A02">
                <wp:simplePos x="0" y="0"/>
                <wp:positionH relativeFrom="column">
                  <wp:posOffset>-285750</wp:posOffset>
                </wp:positionH>
                <wp:positionV relativeFrom="paragraph">
                  <wp:posOffset>657860</wp:posOffset>
                </wp:positionV>
                <wp:extent cx="6524625" cy="7181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7181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032" w:rsidRPr="00D35406" w:rsidRDefault="001D5032" w:rsidP="001D5032">
                            <w:pPr>
                              <w:pStyle w:val="Heading2"/>
                              <w:rPr>
                                <w:sz w:val="40"/>
                                <w:szCs w:val="40"/>
                              </w:rPr>
                            </w:pPr>
                            <w:r w:rsidRPr="00D35406">
                              <w:rPr>
                                <w:sz w:val="40"/>
                                <w:szCs w:val="40"/>
                              </w:rPr>
                              <w:t>Negotiated Agreement Process</w:t>
                            </w:r>
                          </w:p>
                          <w:p w:rsidR="001D5032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T</w:t>
                            </w:r>
                            <w:bookmarkStart w:id="0" w:name="_GoBack"/>
                            <w:bookmarkEnd w:id="0"/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o commence a negotiated agreement, an application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D921B3"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  <w:lang w:val="en-US"/>
                              </w:rPr>
                              <w:t>Application for Mediation or Conciliation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 xml:space="preserve"> or </w:t>
                            </w:r>
                            <w:r w:rsidRPr="00D921B3">
                              <w:rPr>
                                <w:rFonts w:ascii="Calibri" w:eastAsia="Calibri" w:hAnsi="Calibri" w:cs="Calibri"/>
                                <w:i/>
                                <w:sz w:val="24"/>
                                <w:szCs w:val="24"/>
                                <w:lang w:val="en-US"/>
                              </w:rPr>
                              <w:t>Application to Commissioner for Decision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 xml:space="preserve"> must be lodged by either the owner or builder in regard to any residential building work prescribed by regulation 5(2) where a dispute exists between the parties.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There is no cost to lodge this application.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The application form can be found at: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hyperlink r:id="rId10" w:history="1">
                              <w:r w:rsidRPr="00C10601">
                                <w:rPr>
                                  <w:rFonts w:ascii="Calibri" w:eastAsia="Calibri" w:hAnsi="Calibri" w:cs="Calibri"/>
                                  <w:color w:val="0000FF"/>
                                  <w:sz w:val="24"/>
                                  <w:szCs w:val="24"/>
                                  <w:u w:val="single"/>
                                  <w:lang w:val="en-US"/>
                                </w:rPr>
                                <w:t>http://www.consumeraffairs.nt.gov.au/ForConsumers/residentialbuildingdisputes</w:t>
                              </w:r>
                            </w:hyperlink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A negotiated agreement can involve either a mediation or conciliation conference however these can only proceed where both parties to the disagreement agree to participate willingly.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Conciliation conferences will be managed by a suitably trained Consumer Affairs Officer (the convener) and must be attended by both parties to the dispute.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Legal representation is not allowed unless agreed upon by both parties and the convener.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The purpose of these conferences is to resolve the dispute amicably. Where an agreement is reached a written record of the agreement will be provided by the convener and the agreement will be binding on both parties.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 xml:space="preserve">  The agreement can be made into a negotiated agreement decision.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Where an agreement is not reached, further processes to resolve issues raised may be undertaken.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10601"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>For more information in regard to these applications please contact Consumer Affairs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t xml:space="preserve"> on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  <w:br/>
                              <w:t>1800 019 0319</w:t>
                            </w:r>
                          </w:p>
                          <w:p w:rsidR="001D5032" w:rsidRPr="00C10601" w:rsidRDefault="001D5032" w:rsidP="001D5032">
                            <w:pPr>
                              <w:widowControl w:val="0"/>
                              <w:spacing w:after="0" w:line="240" w:lineRule="exact"/>
                              <w:ind w:left="20" w:right="-3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430AF0" w:rsidRPr="00900874" w:rsidRDefault="00430AF0" w:rsidP="00900874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8C63" id="_x0000_s1027" type="#_x0000_t202" style="position:absolute;margin-left:-22.5pt;margin-top:51.8pt;width:513.75pt;height:5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" filled="f" stroked="f">
                <v:textbox>
                  <w:txbxContent>
                    <w:p w:rsidR="001D5032" w:rsidRPr="00D35406" w:rsidRDefault="001D5032" w:rsidP="001D5032">
                      <w:pPr>
                        <w:pStyle w:val="Heading2"/>
                        <w:rPr>
                          <w:sz w:val="40"/>
                          <w:szCs w:val="40"/>
                        </w:rPr>
                      </w:pPr>
                      <w:r w:rsidRPr="00D35406">
                        <w:rPr>
                          <w:sz w:val="40"/>
                          <w:szCs w:val="40"/>
                        </w:rPr>
                        <w:t>Negotiated Agreement Process</w:t>
                      </w:r>
                    </w:p>
                    <w:p w:rsidR="001D5032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rPr>
                          <w:rFonts w:ascii="Calibri" w:eastAsia="Calibri" w:hAnsi="Calibri" w:cs="Calibri"/>
                          <w:sz w:val="20"/>
                          <w:szCs w:val="20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T</w:t>
                      </w:r>
                      <w:bookmarkStart w:id="1" w:name="_GoBack"/>
                      <w:bookmarkEnd w:id="1"/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o commence a negotiated agreement, an application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D921B3">
                        <w:rPr>
                          <w:rFonts w:ascii="Calibri" w:eastAsia="Calibri" w:hAnsi="Calibri" w:cs="Calibri"/>
                          <w:i/>
                          <w:sz w:val="24"/>
                          <w:szCs w:val="24"/>
                          <w:lang w:val="en-US"/>
                        </w:rPr>
                        <w:t>Application for Mediation or Conciliation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 xml:space="preserve"> or </w:t>
                      </w:r>
                      <w:r w:rsidRPr="00D921B3">
                        <w:rPr>
                          <w:rFonts w:ascii="Calibri" w:eastAsia="Calibri" w:hAnsi="Calibri" w:cs="Calibri"/>
                          <w:i/>
                          <w:sz w:val="24"/>
                          <w:szCs w:val="24"/>
                          <w:lang w:val="en-US"/>
                        </w:rPr>
                        <w:t>Application to Commissioner for Decision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)</w:t>
                      </w: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 xml:space="preserve"> must be lodged by either the owner or builder in regard to any residential building work prescribed by regulation 5(2) where a dispute exists between the parties.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There is no cost to lodge this application.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The application form can be found at: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hyperlink r:id="rId11" w:history="1">
                        <w:r w:rsidRPr="00C10601">
                          <w:rPr>
                            <w:rFonts w:ascii="Calibri" w:eastAsia="Calibri" w:hAnsi="Calibri" w:cs="Calibri"/>
                            <w:color w:val="0000FF"/>
                            <w:sz w:val="24"/>
                            <w:szCs w:val="24"/>
                            <w:u w:val="single"/>
                            <w:lang w:val="en-US"/>
                          </w:rPr>
                          <w:t>http://www.consumeraffairs.nt.gov.au/ForConsumers/residentialbuildingdisputes</w:t>
                        </w:r>
                      </w:hyperlink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A negotiated agreement can involve either a mediation or conciliation conference however these can only proceed where both parties to the disagreement agree to participate willingly.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Conciliation conferences will be managed by a suitably trained Consumer Affairs Officer (the convener) and must be attended by both parties to the dispute.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Legal representation is not allowed unless agreed upon by both parties and the convener.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The purpose of these conferences is to resolve the dispute amicably. Where an agreement is reached a written record of the agreement will be provided by the convener and the agreement will be binding on both parties.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 xml:space="preserve">  The agreement can be made into a negotiated agreement decision.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Where an agreement is not reached, further processes to resolve issues raised may be undertaken.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jc w:val="both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  <w:r w:rsidRPr="00C10601"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>For more information in regard to these applications please contact Consumer Affairs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t xml:space="preserve"> on 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  <w:br/>
                        <w:t>1800 019 0319</w:t>
                      </w:r>
                    </w:p>
                    <w:p w:rsidR="001D5032" w:rsidRPr="00C10601" w:rsidRDefault="001D5032" w:rsidP="001D5032">
                      <w:pPr>
                        <w:widowControl w:val="0"/>
                        <w:spacing w:after="0" w:line="240" w:lineRule="exact"/>
                        <w:ind w:left="20" w:right="-37"/>
                        <w:rPr>
                          <w:rFonts w:ascii="Calibri" w:eastAsia="Calibri" w:hAnsi="Calibri" w:cs="Calibri"/>
                          <w:sz w:val="24"/>
                          <w:szCs w:val="24"/>
                          <w:lang w:val="en-US"/>
                        </w:rPr>
                      </w:pPr>
                    </w:p>
                    <w:p w:rsidR="00430AF0" w:rsidRPr="00900874" w:rsidRDefault="00430AF0" w:rsidP="00900874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4BFD" w:rsidRDefault="005E71D8">
      <w:pPr>
        <w:rPr>
          <w:noProof/>
          <w:lang w:eastAsia="en-AU"/>
        </w:rPr>
      </w:pPr>
      <w:r>
        <w:rPr>
          <w:noProof/>
          <w:lang w:eastAsia="en-AU"/>
        </w:rPr>
        <w:br/>
      </w:r>
    </w:p>
    <w:sectPr w:rsidR="00074BFD" w:rsidSect="008E4E57">
      <w:footerReference w:type="default" r:id="rId12"/>
      <w:pgSz w:w="11906" w:h="16838"/>
      <w:pgMar w:top="1440" w:right="1440" w:bottom="1440" w:left="1440" w:header="708" w:footer="2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D1" w:rsidRDefault="00C33CD1" w:rsidP="00430AF0">
      <w:pPr>
        <w:spacing w:after="0" w:line="240" w:lineRule="auto"/>
      </w:pPr>
      <w:r>
        <w:separator/>
      </w:r>
    </w:p>
  </w:endnote>
  <w:end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57" w:rsidRDefault="008E4E57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44F962" wp14:editId="50202747">
              <wp:simplePos x="0" y="0"/>
              <wp:positionH relativeFrom="column">
                <wp:posOffset>-504825</wp:posOffset>
              </wp:positionH>
              <wp:positionV relativeFrom="paragraph">
                <wp:posOffset>838835</wp:posOffset>
              </wp:positionV>
              <wp:extent cx="7019925" cy="1403985"/>
              <wp:effectExtent l="0" t="0" r="0" b="571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99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Web: www.consumeraffairs.nt.gov.au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|  Email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consumer@nt.gov.au  |  Telephone (08) 8999 1999 or 1800 019 319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Fax: (08) 8935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7738  |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 SMS: 0401 116 801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DARWIN: 1st Floor,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The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Met Building, 13 Scaturchio St, Casuarina NT 0810 | PO Box 40946, Casuarina NT 0811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ALICE SPRINGS: Ground floor, Green Well Building, 50 Bath Street, Alice Springs NT 0870 l PO Box 1745, Alice Springs NT 0871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44F96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9.75pt;margin-top:66.05pt;width:552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" filled="f" stroked="f">
              <v:textbox style="mso-fit-shape-to-text:t">
                <w:txbxContent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Web: www.consumeraffairs.nt.gov.au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|  Email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consumer@nt.gov.au  |  Telephone (08) 8999 1999 or 1800 019 319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Fax: (08) 8935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7738  |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 SMS: 0401 116 801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DARWIN: 1st Floor,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The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Met Building, 13 Scaturchio St, Casuarina NT 0810 | PO Box 40946, Casuarina NT 0811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ALICE SPRINGS: Ground floor, Green Well Building, 50 Bath Street, Alice Springs NT 0870 l PO Box 1745, Alice Springs NT 0871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059F8F4" wp14:editId="66B06688">
          <wp:simplePos x="0" y="0"/>
          <wp:positionH relativeFrom="column">
            <wp:posOffset>-923925</wp:posOffset>
          </wp:positionH>
          <wp:positionV relativeFrom="paragraph">
            <wp:posOffset>-13335</wp:posOffset>
          </wp:positionV>
          <wp:extent cx="7581900" cy="1829244"/>
          <wp:effectExtent l="0" t="0" r="0" b="0"/>
          <wp:wrapNone/>
          <wp:docPr id="4" name="Picture 4" descr="P:\2017_projects\consumer_affairs\factsheet\old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_projects\consumer_affairs\factsheet\oldFoot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82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D1" w:rsidRDefault="00C33CD1" w:rsidP="00430AF0">
      <w:pPr>
        <w:spacing w:after="0" w:line="240" w:lineRule="auto"/>
      </w:pPr>
      <w:r>
        <w:separator/>
      </w:r>
    </w:p>
  </w:footnote>
  <w:foot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00EE3"/>
    <w:multiLevelType w:val="hybridMultilevel"/>
    <w:tmpl w:val="AD8C86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A7744"/>
    <w:multiLevelType w:val="hybridMultilevel"/>
    <w:tmpl w:val="5F42017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F0"/>
    <w:rsid w:val="000713A7"/>
    <w:rsid w:val="00074BFD"/>
    <w:rsid w:val="00086CCF"/>
    <w:rsid w:val="001D5032"/>
    <w:rsid w:val="00204CF2"/>
    <w:rsid w:val="00305242"/>
    <w:rsid w:val="00430AF0"/>
    <w:rsid w:val="00561535"/>
    <w:rsid w:val="005E71D8"/>
    <w:rsid w:val="005F05C7"/>
    <w:rsid w:val="00792C55"/>
    <w:rsid w:val="008E4E57"/>
    <w:rsid w:val="00900874"/>
    <w:rsid w:val="00AF7EAD"/>
    <w:rsid w:val="00C33CD1"/>
    <w:rsid w:val="00E034BF"/>
    <w:rsid w:val="00E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463B6B69-A738-45B4-9E3A-DD817E6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F05C7"/>
    <w:pPr>
      <w:keepNext/>
      <w:widowControl w:val="0"/>
      <w:spacing w:before="240" w:after="60"/>
      <w:outlineLvl w:val="1"/>
    </w:pPr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A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AF0"/>
  </w:style>
  <w:style w:type="paragraph" w:styleId="Footer">
    <w:name w:val="footer"/>
    <w:basedOn w:val="Normal"/>
    <w:link w:val="Foot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AF0"/>
  </w:style>
  <w:style w:type="character" w:customStyle="1" w:styleId="Heading2Char">
    <w:name w:val="Heading 2 Char"/>
    <w:basedOn w:val="DefaultParagraphFont"/>
    <w:link w:val="Heading2"/>
    <w:rsid w:val="005F05C7"/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meraffairs.nt.gov.au/ForConsumers/residentialbuildingdisputes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consumeraffairs.nt.gov.au/ForConsumers/residentialbuildingdisput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C5F54048A4A94A84A23176B041E937" ma:contentTypeVersion="2" ma:contentTypeDescription="Create a new document." ma:contentTypeScope="" ma:versionID="018788bf09d461739789833d550b5ff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13ef89354b594b3c7764b4d03c9f84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C837F1-0286-4BDF-9EB6-C9B5C4EBAD0B}"/>
</file>

<file path=customXml/itemProps2.xml><?xml version="1.0" encoding="utf-8"?>
<ds:datastoreItem xmlns:ds="http://schemas.openxmlformats.org/officeDocument/2006/customXml" ds:itemID="{F477EE10-712E-4129-9AC2-298C4FE3C203}"/>
</file>

<file path=customXml/itemProps3.xml><?xml version="1.0" encoding="utf-8"?>
<ds:datastoreItem xmlns:ds="http://schemas.openxmlformats.org/officeDocument/2006/customXml" ds:itemID="{73046F8A-125F-4E3B-B55C-F17B7BC724E7}"/>
</file>

<file path=customXml/itemProps4.xml><?xml version="1.0" encoding="utf-8"?>
<ds:datastoreItem xmlns:ds="http://schemas.openxmlformats.org/officeDocument/2006/customXml" ds:itemID="{7D82F966-E507-4E3C-862E-EA66B42AB3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Kylie Robinson</dc:creator>
  <cp:lastModifiedBy>Sally Roddom</cp:lastModifiedBy>
  <cp:revision>2</cp:revision>
  <dcterms:created xsi:type="dcterms:W3CDTF">2017-07-17T06:18:00Z</dcterms:created>
  <dcterms:modified xsi:type="dcterms:W3CDTF">2017-07-17T06:18:00Z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0x010100DCC5F54048A4A94A84A23176B041E937</vt:lpwstr>
  </property>
</Properties>
</file>