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F0" w:rsidRDefault="00E034BF">
      <w:r>
        <w:rPr>
          <w:noProof/>
          <w:lang w:eastAsia="en-AU"/>
        </w:rPr>
        <w:drawing>
          <wp:anchor distT="0" distB="0" distL="114300" distR="114300" simplePos="0" relativeHeight="251671552" behindDoc="1" locked="0" layoutInCell="1" allowOverlap="1" wp14:anchorId="13D15E2D" wp14:editId="6216A310">
            <wp:simplePos x="0" y="0"/>
            <wp:positionH relativeFrom="column">
              <wp:posOffset>-923925</wp:posOffset>
            </wp:positionH>
            <wp:positionV relativeFrom="paragraph">
              <wp:posOffset>-904874</wp:posOffset>
            </wp:positionV>
            <wp:extent cx="7581900" cy="8801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 page_UPDATED-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933"/>
                    <a:stretch/>
                  </pic:blipFill>
                  <pic:spPr bwMode="auto">
                    <a:xfrm>
                      <a:off x="0" y="0"/>
                      <a:ext cx="7582455" cy="8801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F05C7"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 wp14:anchorId="41C486CA" wp14:editId="2B73C821">
            <wp:simplePos x="0" y="0"/>
            <wp:positionH relativeFrom="column">
              <wp:posOffset>6791325</wp:posOffset>
            </wp:positionH>
            <wp:positionV relativeFrom="paragraph">
              <wp:posOffset>-904875</wp:posOffset>
            </wp:positionV>
            <wp:extent cx="7591425" cy="10723880"/>
            <wp:effectExtent l="0" t="0" r="952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n second pag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2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A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7EC6C" wp14:editId="10E5BB56">
                <wp:simplePos x="0" y="0"/>
                <wp:positionH relativeFrom="column">
                  <wp:posOffset>-504825</wp:posOffset>
                </wp:positionH>
                <wp:positionV relativeFrom="paragraph">
                  <wp:posOffset>-438150</wp:posOffset>
                </wp:positionV>
                <wp:extent cx="274320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AF0" w:rsidRPr="00430AF0" w:rsidRDefault="00792C55">
                            <w:pP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  <w:t>FACTSHEET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67E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-34.5pt;width:3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" filled="f" stroked="f">
                <v:textbox style="mso-fit-shape-to-text:t">
                  <w:txbxContent>
                    <w:p w:rsidR="00430AF0" w:rsidRPr="00430AF0" w:rsidRDefault="00792C55">
                      <w:pPr>
                        <w:rPr>
                          <w:b/>
                          <w:color w:val="365F91" w:themeColor="accent1" w:themeShade="BF"/>
                          <w:sz w:val="40"/>
                        </w:rPr>
                      </w:pPr>
                      <w:r>
                        <w:rPr>
                          <w:b/>
                          <w:color w:val="365F91" w:themeColor="accent1" w:themeShade="BF"/>
                          <w:sz w:val="40"/>
                        </w:rPr>
                        <w:t>FACTSHEET</w:t>
                      </w:r>
                    </w:p>
                  </w:txbxContent>
                </v:textbox>
              </v:shape>
            </w:pict>
          </mc:Fallback>
        </mc:AlternateContent>
      </w:r>
    </w:p>
    <w:p w:rsidR="005F05C7" w:rsidRDefault="00430AF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08C63" wp14:editId="25268A02">
                <wp:simplePos x="0" y="0"/>
                <wp:positionH relativeFrom="column">
                  <wp:posOffset>-285750</wp:posOffset>
                </wp:positionH>
                <wp:positionV relativeFrom="paragraph">
                  <wp:posOffset>657860</wp:posOffset>
                </wp:positionV>
                <wp:extent cx="6524625" cy="7181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7181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2D63" w:rsidRPr="001B311E" w:rsidRDefault="006E2D63" w:rsidP="006E2D63">
                            <w:pPr>
                              <w:widowControl w:val="0"/>
                              <w:spacing w:before="240" w:after="60" w:line="216" w:lineRule="auto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28"/>
                                <w:sz w:val="20"/>
                                <w:szCs w:val="20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28"/>
                                <w:sz w:val="40"/>
                                <w:szCs w:val="32"/>
                              </w:rPr>
                              <w:t xml:space="preserve">LAY-BY AGREEMENTS 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</w:p>
                          <w:p w:rsidR="006E2D63" w:rsidRPr="001B311E" w:rsidRDefault="006E2D63" w:rsidP="006E2D63">
                            <w:pPr>
                              <w:keepNext/>
                              <w:widowControl w:val="0"/>
                              <w:spacing w:before="240" w:after="60" w:line="216" w:lineRule="auto"/>
                              <w:jc w:val="both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  <w:t>What is a lay-by agreement?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A lay-by agreement exists when you: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16" w:lineRule="auto"/>
                              <w:jc w:val="both"/>
                              <w:rPr>
                                <w:rFonts w:ascii="Calibri" w:eastAsia="Times New Roman" w:hAnsi="Calibri" w:cs="Calibri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Calibri"/>
                              </w:rPr>
                              <w:t>Pay for the goods in at least three instalments (when the agreement is not called a lay-by agreement) or in at least two instalments (when the ag</w:t>
                            </w:r>
                            <w:r>
                              <w:rPr>
                                <w:rFonts w:ascii="Calibri" w:eastAsia="Times New Roman" w:hAnsi="Calibri" w:cs="Calibri"/>
                              </w:rPr>
                              <w:t xml:space="preserve">reement is called a lay-by); </w:t>
                            </w:r>
                            <w:r w:rsidRPr="001B311E">
                              <w:rPr>
                                <w:rFonts w:ascii="Calibri" w:eastAsia="Times New Roman" w:hAnsi="Calibri" w:cs="Calibri"/>
                              </w:rPr>
                              <w:t xml:space="preserve"> and 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numPr>
                                <w:ilvl w:val="0"/>
                                <w:numId w:val="3"/>
                              </w:numPr>
                              <w:spacing w:line="216" w:lineRule="auto"/>
                              <w:jc w:val="both"/>
                              <w:rPr>
                                <w:rFonts w:ascii="Calibri" w:eastAsia="Times New Roman" w:hAnsi="Calibri" w:cs="Calibri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Calibri"/>
                              </w:rPr>
                              <w:t>Do not receive the goods until the full price has been paid.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Any deposit you pay is also considered to be an instalment.  For example, ordering a Christmas hamper in advance and agreeing to pay for it by weekly instalments is a lay-by agreement.</w:t>
                            </w:r>
                          </w:p>
                          <w:p w:rsidR="006E2D63" w:rsidRPr="001B311E" w:rsidRDefault="006E2D63" w:rsidP="006E2D63">
                            <w:pPr>
                              <w:keepNext/>
                              <w:widowControl w:val="0"/>
                              <w:spacing w:before="240" w:after="60" w:line="216" w:lineRule="auto"/>
                              <w:jc w:val="both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  <w:t>Contract requirements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Lay-by agreements must be in writing, expressed in clear, plain language and must specify all the terms and conditions, including any termination charge.  The trader must give you a copy of the lay-by agreement.</w:t>
                            </w:r>
                          </w:p>
                          <w:p w:rsidR="006E2D63" w:rsidRPr="001B311E" w:rsidRDefault="006E2D63" w:rsidP="006E2D63">
                            <w:pPr>
                              <w:keepNext/>
                              <w:widowControl w:val="0"/>
                              <w:spacing w:before="240" w:after="60" w:line="216" w:lineRule="auto"/>
                              <w:jc w:val="both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  <w:t>Termination charge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The trader may charge a termination fee if you decide to cancel a lay-by agreement, provided it was clearly specified in the lay-by agreement (unless the trader has breached the lay-by agreement).  The amount of the fee must not be more than the trader’s ‘reasonable costs’ relating to the agreement.</w:t>
                            </w:r>
                          </w:p>
                          <w:p w:rsidR="006E2D63" w:rsidRPr="001B311E" w:rsidRDefault="006E2D63" w:rsidP="006E2D63">
                            <w:pPr>
                              <w:keepNext/>
                              <w:widowControl w:val="0"/>
                              <w:spacing w:before="240" w:after="60" w:line="216" w:lineRule="auto"/>
                              <w:jc w:val="both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  <w:t>If you cancel a lay-by agreement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You can cancel the lay-by agreement any time before delivery of the goods.  The trader must refund all amounts you have paid, less any termination fee that was clearly specified in the lay-by agreement.  If the lay-by payments paid do not cover the termination charge, the trader can recover the outstanding amount as a debt.</w:t>
                            </w:r>
                          </w:p>
                          <w:p w:rsidR="006E2D63" w:rsidRPr="001B311E" w:rsidRDefault="006E2D63" w:rsidP="006E2D63">
                            <w:pPr>
                              <w:keepNext/>
                              <w:widowControl w:val="0"/>
                              <w:spacing w:before="240" w:after="60" w:line="216" w:lineRule="auto"/>
                              <w:jc w:val="both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32"/>
                                <w:sz w:val="32"/>
                                <w:szCs w:val="32"/>
                              </w:rPr>
                              <w:t>Suppliers cancelling a lay-by agreement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A trader must not cancel a lay-by agreement unless: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spacing w:line="216" w:lineRule="auto"/>
                              <w:jc w:val="both"/>
                              <w:rPr>
                                <w:rFonts w:ascii="Calibri" w:eastAsia="Times New Roman" w:hAnsi="Calibri" w:cs="Calibri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Calibri"/>
                              </w:rPr>
                              <w:t>You have breached a term of the agreement (such as missing a scheduled payment);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numPr>
                                <w:ilvl w:val="0"/>
                                <w:numId w:val="4"/>
                              </w:numPr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Calibri"/>
                              </w:rPr>
                              <w:t>They are no l</w:t>
                            </w: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onger trading; or</w:t>
                            </w:r>
                          </w:p>
                          <w:p w:rsidR="006E2D63" w:rsidRPr="001B311E" w:rsidRDefault="006E2D63" w:rsidP="006E2D63">
                            <w:pPr>
                              <w:widowControl w:val="0"/>
                              <w:spacing w:line="216" w:lineRule="auto"/>
                              <w:jc w:val="both"/>
                              <w:rPr>
                                <w:rFonts w:ascii="Calibri" w:eastAsia="Times New Roman" w:hAnsi="Calibri" w:cs="Times New Roman"/>
                              </w:rPr>
                            </w:pPr>
                            <w:r w:rsidRPr="001B311E">
                              <w:rPr>
                                <w:rFonts w:ascii="Calibri" w:eastAsia="Times New Roman" w:hAnsi="Calibri" w:cs="Times New Roman"/>
                              </w:rPr>
                              <w:t>The goods are no longer available due to circumstances outside the trader’s control.</w:t>
                            </w:r>
                          </w:p>
                          <w:p w:rsidR="006E2D63" w:rsidRPr="00900874" w:rsidRDefault="006E2D63" w:rsidP="006E2D63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  <w:p w:rsidR="00430AF0" w:rsidRPr="00900874" w:rsidRDefault="00430AF0" w:rsidP="00900874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8C63" id="_x0000_s1027" type="#_x0000_t202" style="position:absolute;margin-left:-22.5pt;margin-top:51.8pt;width:513.75pt;height:5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" filled="f" stroked="f">
                <v:textbox>
                  <w:txbxContent>
                    <w:p w:rsidR="006E2D63" w:rsidRPr="001B311E" w:rsidRDefault="006E2D63" w:rsidP="006E2D63">
                      <w:pPr>
                        <w:widowControl w:val="0"/>
                        <w:spacing w:before="240" w:after="60" w:line="216" w:lineRule="auto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28"/>
                          <w:sz w:val="20"/>
                          <w:szCs w:val="20"/>
                        </w:rPr>
                      </w:pPr>
                      <w:r w:rsidRPr="001B311E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28"/>
                          <w:sz w:val="40"/>
                          <w:szCs w:val="32"/>
                        </w:rPr>
                        <w:t xml:space="preserve">LAY-BY AGREEMENTS 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</w:p>
                    <w:p w:rsidR="006E2D63" w:rsidRPr="001B311E" w:rsidRDefault="006E2D63" w:rsidP="006E2D63">
                      <w:pPr>
                        <w:keepNext/>
                        <w:widowControl w:val="0"/>
                        <w:spacing w:before="240" w:after="60" w:line="216" w:lineRule="auto"/>
                        <w:jc w:val="both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</w:pPr>
                      <w:r w:rsidRPr="001B311E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  <w:t>What is a lay-by agreement?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A lay-by agreement exists when you: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16" w:lineRule="auto"/>
                        <w:jc w:val="both"/>
                        <w:rPr>
                          <w:rFonts w:ascii="Calibri" w:eastAsia="Times New Roman" w:hAnsi="Calibri" w:cs="Calibri"/>
                        </w:rPr>
                      </w:pPr>
                      <w:r w:rsidRPr="001B311E">
                        <w:rPr>
                          <w:rFonts w:ascii="Calibri" w:eastAsia="Times New Roman" w:hAnsi="Calibri" w:cs="Calibri"/>
                        </w:rPr>
                        <w:t>Pay for the goods in at least three instalments (when the agreement is not called a lay-by agreement) or in at least two instalments (when the ag</w:t>
                      </w:r>
                      <w:r>
                        <w:rPr>
                          <w:rFonts w:ascii="Calibri" w:eastAsia="Times New Roman" w:hAnsi="Calibri" w:cs="Calibri"/>
                        </w:rPr>
                        <w:t xml:space="preserve">reement is called a lay-by); </w:t>
                      </w:r>
                      <w:r w:rsidRPr="001B311E">
                        <w:rPr>
                          <w:rFonts w:ascii="Calibri" w:eastAsia="Times New Roman" w:hAnsi="Calibri" w:cs="Calibri"/>
                        </w:rPr>
                        <w:t xml:space="preserve"> and 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numPr>
                          <w:ilvl w:val="0"/>
                          <w:numId w:val="3"/>
                        </w:numPr>
                        <w:spacing w:line="216" w:lineRule="auto"/>
                        <w:jc w:val="both"/>
                        <w:rPr>
                          <w:rFonts w:ascii="Calibri" w:eastAsia="Times New Roman" w:hAnsi="Calibri" w:cs="Calibri"/>
                        </w:rPr>
                      </w:pPr>
                      <w:r w:rsidRPr="001B311E">
                        <w:rPr>
                          <w:rFonts w:ascii="Calibri" w:eastAsia="Times New Roman" w:hAnsi="Calibri" w:cs="Calibri"/>
                        </w:rPr>
                        <w:t>Do not receive the goods until the full price has been paid.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Any deposit you pay is also considered to be an instalment.  For example, ordering a Christmas hamper in advance and agreeing to pay for it by weekly instalments is a lay-by agreement.</w:t>
                      </w:r>
                    </w:p>
                    <w:p w:rsidR="006E2D63" w:rsidRPr="001B311E" w:rsidRDefault="006E2D63" w:rsidP="006E2D63">
                      <w:pPr>
                        <w:keepNext/>
                        <w:widowControl w:val="0"/>
                        <w:spacing w:before="240" w:after="60" w:line="216" w:lineRule="auto"/>
                        <w:jc w:val="both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</w:pPr>
                      <w:r w:rsidRPr="001B311E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  <w:t>Contract requirements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Lay-by agreements must be in writing, expressed in clear, plain language and must specify all the terms and conditions, including any termination charge.  The trader must give you a copy of the lay-by agreement.</w:t>
                      </w:r>
                    </w:p>
                    <w:p w:rsidR="006E2D63" w:rsidRPr="001B311E" w:rsidRDefault="006E2D63" w:rsidP="006E2D63">
                      <w:pPr>
                        <w:keepNext/>
                        <w:widowControl w:val="0"/>
                        <w:spacing w:before="240" w:after="60" w:line="216" w:lineRule="auto"/>
                        <w:jc w:val="both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</w:pPr>
                      <w:r w:rsidRPr="001B311E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  <w:t>Termination charge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The trader may charge a termination fee if you decide to cancel a lay-by agreement, provided it was clearly specified in the lay-by agreement (unless the trader has breached the lay-by agreement).  The amount of the fee must not be more than the trader’s ‘reasonable costs’ relating to the agreement.</w:t>
                      </w:r>
                    </w:p>
                    <w:p w:rsidR="006E2D63" w:rsidRPr="001B311E" w:rsidRDefault="006E2D63" w:rsidP="006E2D63">
                      <w:pPr>
                        <w:keepNext/>
                        <w:widowControl w:val="0"/>
                        <w:spacing w:before="240" w:after="60" w:line="216" w:lineRule="auto"/>
                        <w:jc w:val="both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</w:pPr>
                      <w:r w:rsidRPr="001B311E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  <w:t>If you cancel a lay-by agreement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You can cancel the lay-by agreement any time before delivery of the goods.  The trader must refund all amounts you have paid, less any termination fee that was clearly specified in the lay-by agreement.  If the lay-by payments paid do not cover the termination charge, the trader can recover the outstanding amount as a debt.</w:t>
                      </w:r>
                    </w:p>
                    <w:p w:rsidR="006E2D63" w:rsidRPr="001B311E" w:rsidRDefault="006E2D63" w:rsidP="006E2D63">
                      <w:pPr>
                        <w:keepNext/>
                        <w:widowControl w:val="0"/>
                        <w:spacing w:before="240" w:after="60" w:line="216" w:lineRule="auto"/>
                        <w:jc w:val="both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</w:pPr>
                      <w:r w:rsidRPr="001B311E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32"/>
                          <w:sz w:val="32"/>
                          <w:szCs w:val="32"/>
                        </w:rPr>
                        <w:t>Suppliers cancelling a lay-by agreement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A trader must not cancel a lay-by agreement unless: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numPr>
                          <w:ilvl w:val="0"/>
                          <w:numId w:val="4"/>
                        </w:numPr>
                        <w:spacing w:line="216" w:lineRule="auto"/>
                        <w:jc w:val="both"/>
                        <w:rPr>
                          <w:rFonts w:ascii="Calibri" w:eastAsia="Times New Roman" w:hAnsi="Calibri" w:cs="Calibri"/>
                        </w:rPr>
                      </w:pPr>
                      <w:r w:rsidRPr="001B311E">
                        <w:rPr>
                          <w:rFonts w:ascii="Calibri" w:eastAsia="Times New Roman" w:hAnsi="Calibri" w:cs="Calibri"/>
                        </w:rPr>
                        <w:t>You have breached a term of the agreement (such as missing a scheduled payment);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numPr>
                          <w:ilvl w:val="0"/>
                          <w:numId w:val="4"/>
                        </w:numPr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Calibri"/>
                        </w:rPr>
                        <w:t>They are no l</w:t>
                      </w:r>
                      <w:r w:rsidRPr="001B311E">
                        <w:rPr>
                          <w:rFonts w:ascii="Calibri" w:eastAsia="Times New Roman" w:hAnsi="Calibri" w:cs="Times New Roman"/>
                        </w:rPr>
                        <w:t>onger trading; or</w:t>
                      </w:r>
                    </w:p>
                    <w:p w:rsidR="006E2D63" w:rsidRPr="001B311E" w:rsidRDefault="006E2D63" w:rsidP="006E2D63">
                      <w:pPr>
                        <w:widowControl w:val="0"/>
                        <w:spacing w:line="216" w:lineRule="auto"/>
                        <w:jc w:val="both"/>
                        <w:rPr>
                          <w:rFonts w:ascii="Calibri" w:eastAsia="Times New Roman" w:hAnsi="Calibri" w:cs="Times New Roman"/>
                        </w:rPr>
                      </w:pPr>
                      <w:r w:rsidRPr="001B311E">
                        <w:rPr>
                          <w:rFonts w:ascii="Calibri" w:eastAsia="Times New Roman" w:hAnsi="Calibri" w:cs="Times New Roman"/>
                        </w:rPr>
                        <w:t>The goods are no longer available due to circumstances outside the trader’s control.</w:t>
                      </w:r>
                    </w:p>
                    <w:p w:rsidR="006E2D63" w:rsidRPr="00900874" w:rsidRDefault="006E2D63" w:rsidP="006E2D63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  <w:p w:rsidR="00430AF0" w:rsidRPr="00900874" w:rsidRDefault="00430AF0" w:rsidP="00900874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074BFD" w:rsidRDefault="005E71D8">
      <w:pPr>
        <w:rPr>
          <w:noProof/>
          <w:lang w:eastAsia="en-AU"/>
        </w:rPr>
      </w:pPr>
      <w:r>
        <w:rPr>
          <w:noProof/>
          <w:lang w:eastAsia="en-AU"/>
        </w:rPr>
        <w:br/>
      </w:r>
    </w:p>
    <w:sectPr w:rsidR="00074BFD" w:rsidSect="008E4E57">
      <w:footerReference w:type="default" r:id="rId10"/>
      <w:pgSz w:w="11906" w:h="16838"/>
      <w:pgMar w:top="1440" w:right="1440" w:bottom="1440" w:left="1440" w:header="708" w:footer="2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D1" w:rsidRDefault="00C33CD1" w:rsidP="00430AF0">
      <w:pPr>
        <w:spacing w:after="0" w:line="240" w:lineRule="auto"/>
      </w:pPr>
      <w:r>
        <w:separator/>
      </w:r>
    </w:p>
  </w:endnote>
  <w:end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57" w:rsidRDefault="008E4E57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44F962" wp14:editId="50202747">
              <wp:simplePos x="0" y="0"/>
              <wp:positionH relativeFrom="column">
                <wp:posOffset>-504825</wp:posOffset>
              </wp:positionH>
              <wp:positionV relativeFrom="paragraph">
                <wp:posOffset>838835</wp:posOffset>
              </wp:positionV>
              <wp:extent cx="7019925" cy="1403985"/>
              <wp:effectExtent l="0" t="0" r="0" b="571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99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Web: www.consumeraffairs.nt.gov.au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|  Email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consumer@nt.gov.au  |  Telephone (08) 8999 1999 or 1800 019 319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Fax: (08) 8935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7738  |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 SMS: 0401 116 801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DARWIN: 1st Floor,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Met Building, 13 Scaturchio St, Casuarina NT 0810 | PO Box 40946, Casuarina NT 0811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ALICE SPRINGS: Ground floor, Green Well Building, 50 Bath Street, Alice Springs NT 0870 l PO Box 1745, Alice Springs NT 0871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44F96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9.75pt;margin-top:66.05pt;width:552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" filled="f" stroked="f">
              <v:textbox style="mso-fit-shape-to-text:t">
                <w:txbxContent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Web: www.consumeraffairs.nt.gov.au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|  Email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consumer@nt.gov.au  |  Telephone (08) 8999 1999 or 1800 019 319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Fax: (08) 8935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7738  |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 SMS: 0401 116 801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DARWIN: 1st Floor,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The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Met Building, 13 Scaturchio St, Casuarina NT 0810 | PO Box 40946, Casuarina NT 0811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ALICE SPRINGS: Ground floor, Green Well Building, 50 Bath Street, Alice Springs NT 0870 l PO Box 1745, Alice Springs NT 0871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059F8F4" wp14:editId="66B06688">
          <wp:simplePos x="0" y="0"/>
          <wp:positionH relativeFrom="column">
            <wp:posOffset>-923925</wp:posOffset>
          </wp:positionH>
          <wp:positionV relativeFrom="paragraph">
            <wp:posOffset>-13335</wp:posOffset>
          </wp:positionV>
          <wp:extent cx="7581900" cy="1829244"/>
          <wp:effectExtent l="0" t="0" r="0" b="0"/>
          <wp:wrapNone/>
          <wp:docPr id="4" name="Picture 4" descr="P:\2017_projects\consumer_affairs\factsheet\old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_projects\consumer_affairs\factsheet\oldFoot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82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D1" w:rsidRDefault="00C33CD1" w:rsidP="00430AF0">
      <w:pPr>
        <w:spacing w:after="0" w:line="240" w:lineRule="auto"/>
      </w:pPr>
      <w:r>
        <w:separator/>
      </w:r>
    </w:p>
  </w:footnote>
  <w:foot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A44643"/>
    <w:multiLevelType w:val="hybridMultilevel"/>
    <w:tmpl w:val="5138523C"/>
    <w:lvl w:ilvl="0" w:tplc="C67AB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735F6"/>
    <w:multiLevelType w:val="hybridMultilevel"/>
    <w:tmpl w:val="D152F800"/>
    <w:lvl w:ilvl="0" w:tplc="C67ABFF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400EE3"/>
    <w:multiLevelType w:val="hybridMultilevel"/>
    <w:tmpl w:val="AD8C86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0A7744"/>
    <w:multiLevelType w:val="hybridMultilevel"/>
    <w:tmpl w:val="5F42017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F0"/>
    <w:rsid w:val="000713A7"/>
    <w:rsid w:val="00074BFD"/>
    <w:rsid w:val="00204CF2"/>
    <w:rsid w:val="00305242"/>
    <w:rsid w:val="00430AF0"/>
    <w:rsid w:val="00561535"/>
    <w:rsid w:val="005E71D8"/>
    <w:rsid w:val="005F05C7"/>
    <w:rsid w:val="006E2D63"/>
    <w:rsid w:val="00792C55"/>
    <w:rsid w:val="008E4E57"/>
    <w:rsid w:val="00900874"/>
    <w:rsid w:val="00A65B78"/>
    <w:rsid w:val="00AF7EAD"/>
    <w:rsid w:val="00C33CD1"/>
    <w:rsid w:val="00E034BF"/>
    <w:rsid w:val="00EE4E87"/>
    <w:rsid w:val="00F83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6E2E9A42-4A95-4B3E-AD56-025250EC61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F05C7"/>
    <w:pPr>
      <w:keepNext/>
      <w:widowControl w:val="0"/>
      <w:spacing w:before="240" w:after="60"/>
      <w:outlineLvl w:val="1"/>
    </w:pPr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A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AF0"/>
  </w:style>
  <w:style w:type="paragraph" w:styleId="Footer">
    <w:name w:val="footer"/>
    <w:basedOn w:val="Normal"/>
    <w:link w:val="Foot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AF0"/>
  </w:style>
  <w:style w:type="character" w:customStyle="1" w:styleId="Heading2Char">
    <w:name w:val="Heading 2 Char"/>
    <w:basedOn w:val="DefaultParagraphFont"/>
    <w:link w:val="Heading2"/>
    <w:rsid w:val="005F05C7"/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5A85C5BBC794982FCE9BB17DBCB4C" ma:contentTypeVersion="3" ma:contentTypeDescription="Create a new document." ma:contentTypeScope="" ma:versionID="e0b77a6a3e25ef88f4896a34af74d7c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3de06355c2225a17a237f8c6405a4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StartDate xmlns="http://schemas.microsoft.com/sharepoint/v3" xsi:nil="true"/>
    <PublishingExpiration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EEA0CBB4-E35D-432B-BF47-323CBE7CE001}"/>
</file>

<file path=customXml/itemProps2.xml><?xml version="1.0" encoding="utf-8"?>
<ds:datastoreItem xmlns:ds="http://schemas.openxmlformats.org/officeDocument/2006/customXml" ds:itemID="{876B9531-0F03-4DB6-A398-BB9EDF8DCF06}"/>
</file>

<file path=customXml/itemProps3.xml><?xml version="1.0" encoding="utf-8"?>
<ds:datastoreItem xmlns:ds="http://schemas.openxmlformats.org/officeDocument/2006/customXml" ds:itemID="{4B18E316-E3F4-4EF6-B109-1716E5572FD8}"/>
</file>

<file path=customXml/itemProps4.xml><?xml version="1.0" encoding="utf-8"?>
<ds:datastoreItem xmlns:ds="http://schemas.openxmlformats.org/officeDocument/2006/customXml" ds:itemID="{264D5E99-D406-48B1-B7C0-5B1C9EE8752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Kylie Robinson</dc:creator>
  <cp:lastModifiedBy>Sally Roddom</cp:lastModifiedBy>
  <cp:revision>2</cp:revision>
  <dcterms:created xsi:type="dcterms:W3CDTF">2017-08-09T05:35:00Z</dcterms:created>
  <dcterms:modified xsi:type="dcterms:W3CDTF">2017-08-09T05:35:00Z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0x010100D6D5A85C5BBC794982FCE9BB17DBCB4C</vt:lpwstr>
  </property>
</Properties>
</file>