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2A2" w:rsidRDefault="001B55B9">
      <w:pPr>
        <w:rPr>
          <w:noProof/>
          <w:lang w:eastAsia="en-AU"/>
        </w:rPr>
      </w:pPr>
      <w:r>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-685980</wp:posOffset>
                </wp:positionH>
                <wp:positionV relativeFrom="paragraph">
                  <wp:posOffset>-503123</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54pt;margin-top:-39.6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r w:rsidR="005562A2">
        <w:rPr>
          <w:noProof/>
          <w:lang w:eastAsia="en-AU"/>
        </w:rPr>
        <w:drawing>
          <wp:anchor distT="0" distB="0" distL="114300" distR="114300" simplePos="0" relativeHeight="251658239" behindDoc="0" locked="0" layoutInCell="1" allowOverlap="1" wp14:anchorId="3567FD01" wp14:editId="7161E4B4">
            <wp:simplePos x="0" y="0"/>
            <wp:positionH relativeFrom="column">
              <wp:posOffset>-914400</wp:posOffset>
            </wp:positionH>
            <wp:positionV relativeFrom="paragraph">
              <wp:posOffset>-917455</wp:posOffset>
            </wp:positionV>
            <wp:extent cx="7581900" cy="84867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0864"/>
                    <a:stretch/>
                  </pic:blipFill>
                  <pic:spPr bwMode="auto">
                    <a:xfrm>
                      <a:off x="0" y="0"/>
                      <a:ext cx="7581900" cy="8486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30AF0" w:rsidRDefault="00141FF4">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-336416</wp:posOffset>
                </wp:positionH>
                <wp:positionV relativeFrom="paragraph">
                  <wp:posOffset>388854</wp:posOffset>
                </wp:positionV>
                <wp:extent cx="6524625" cy="6833936"/>
                <wp:effectExtent l="0" t="0" r="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6833936"/>
                        </a:xfrm>
                        <a:prstGeom prst="rect">
                          <a:avLst/>
                        </a:prstGeom>
                        <a:noFill/>
                        <a:ln w="9525">
                          <a:noFill/>
                          <a:miter lim="800000"/>
                          <a:headEnd/>
                          <a:tailEnd/>
                        </a:ln>
                      </wps:spPr>
                      <wps:txbx>
                        <w:txbxContent>
                          <w:p w:rsidR="00141FF4" w:rsidRPr="00BB24A2" w:rsidRDefault="00141FF4" w:rsidP="00141FF4">
                            <w:pPr>
                              <w:keepNext/>
                              <w:widowControl w:val="0"/>
                              <w:spacing w:before="240" w:after="60"/>
                              <w:outlineLvl w:val="0"/>
                              <w:rPr>
                                <w:rFonts w:ascii="Calibri" w:eastAsia="Times New Roman" w:hAnsi="Calibri" w:cs="Arial"/>
                                <w:b/>
                                <w:bCs/>
                                <w:color w:val="0064A8"/>
                                <w:kern w:val="32"/>
                                <w:sz w:val="40"/>
                                <w:szCs w:val="32"/>
                                <w:lang w:val="en-US"/>
                              </w:rPr>
                            </w:pPr>
                            <w:r w:rsidRPr="00BB24A2">
                              <w:rPr>
                                <w:rFonts w:ascii="Calibri" w:eastAsia="Times New Roman" w:hAnsi="Calibri" w:cs="Arial"/>
                                <w:b/>
                                <w:bCs/>
                                <w:color w:val="0064A8"/>
                                <w:kern w:val="32"/>
                                <w:sz w:val="40"/>
                                <w:szCs w:val="32"/>
                                <w:lang w:val="en-US"/>
                              </w:rPr>
                              <w:t>Building Disputes</w:t>
                            </w:r>
                          </w:p>
                          <w:p w:rsidR="00141FF4" w:rsidRPr="00BB24A2" w:rsidRDefault="00141FF4" w:rsidP="00141FF4">
                            <w:pPr>
                              <w:widowControl w:val="0"/>
                              <w:spacing w:line="240" w:lineRule="auto"/>
                              <w:jc w:val="both"/>
                              <w:rPr>
                                <w:rFonts w:ascii="Calibri" w:eastAsia="Times New Roman" w:hAnsi="Calibri" w:cs="Times New Roman"/>
                                <w:lang w:val="en-US"/>
                              </w:rPr>
                            </w:pPr>
                            <w:bookmarkStart w:id="0" w:name="_GoBack"/>
                            <w:bookmarkEnd w:id="0"/>
                            <w:r w:rsidRPr="00BB24A2">
                              <w:rPr>
                                <w:rFonts w:ascii="Calibri" w:eastAsia="Times New Roman" w:hAnsi="Calibri" w:cs="Times New Roman"/>
                                <w:lang w:val="en-US"/>
                              </w:rPr>
                              <w:t>The role of the Commissioner of Residential Building Disputes</w:t>
                            </w:r>
                            <w:r>
                              <w:rPr>
                                <w:rFonts w:ascii="Calibri" w:eastAsia="Times New Roman" w:hAnsi="Calibri" w:cs="Times New Roman"/>
                                <w:lang w:val="en-US"/>
                              </w:rPr>
                              <w:t xml:space="preserve"> (the Commissioner)</w:t>
                            </w:r>
                            <w:r w:rsidRPr="00BB24A2">
                              <w:rPr>
                                <w:rFonts w:ascii="Calibri" w:eastAsia="Times New Roman" w:hAnsi="Calibri" w:cs="Times New Roman"/>
                                <w:lang w:val="en-US"/>
                              </w:rPr>
                              <w:t xml:space="preserve"> is to be an impartial and independent umpire between builders and owners. The Commissioner may mediate or conciliate disputes when a complaint is received from an owner who alleges residential building work is defective. </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The Commissioner can make binding decisions in relation to consumer guarantees within the contract between the builder and the owner. If applications are upheld, orders made may require the builder to rectify the defective work or pay compensation to the owner. If either party requires a technical report in regard to alleged defective work, an Application for Technical Inspection can be made. If allegations do not relate to consumer guarantees, the Commissioner can mediate disputes between parties but cannot make binding decisions, unless both parties agree.</w:t>
                            </w:r>
                          </w:p>
                          <w:p w:rsidR="00141FF4" w:rsidRPr="00BB24A2" w:rsidRDefault="00141FF4" w:rsidP="00141FF4">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BB24A2">
                              <w:rPr>
                                <w:rFonts w:ascii="Calibri" w:eastAsia="Times New Roman" w:hAnsi="Calibri" w:cs="Arial"/>
                                <w:b/>
                                <w:bCs/>
                                <w:iCs/>
                                <w:color w:val="0064A8"/>
                                <w:sz w:val="28"/>
                                <w:szCs w:val="28"/>
                                <w:lang w:val="en-US"/>
                              </w:rPr>
                              <w:t xml:space="preserve">Who can come to </w:t>
                            </w:r>
                            <w:r>
                              <w:rPr>
                                <w:rFonts w:ascii="Calibri" w:eastAsia="Times New Roman" w:hAnsi="Calibri" w:cs="Arial"/>
                                <w:b/>
                                <w:bCs/>
                                <w:iCs/>
                                <w:color w:val="0064A8"/>
                                <w:sz w:val="28"/>
                                <w:szCs w:val="28"/>
                                <w:lang w:val="en-US"/>
                              </w:rPr>
                              <w:t xml:space="preserve">NT </w:t>
                            </w:r>
                            <w:r w:rsidRPr="00BB24A2">
                              <w:rPr>
                                <w:rFonts w:ascii="Calibri" w:eastAsia="Times New Roman" w:hAnsi="Calibri" w:cs="Arial"/>
                                <w:b/>
                                <w:bCs/>
                                <w:iCs/>
                                <w:color w:val="0064A8"/>
                                <w:sz w:val="28"/>
                                <w:szCs w:val="28"/>
                                <w:lang w:val="en-US"/>
                              </w:rPr>
                              <w:t>Consumer Affairs (Commissioner of Residential Building Disputes) with a building dispute?</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You can apply to the Commissioner of Residential Building Disputes if you are a current owner or builder and you entered into a contract on or after 1 January 2013 and you have a dispute regarding defective work in relation to either:</w:t>
                            </w:r>
                          </w:p>
                          <w:p w:rsidR="00141FF4" w:rsidRPr="00BB24A2" w:rsidRDefault="00141FF4" w:rsidP="00141FF4">
                            <w:pPr>
                              <w:widowControl w:val="0"/>
                              <w:numPr>
                                <w:ilvl w:val="0"/>
                                <w:numId w:val="3"/>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structural  defects</w:t>
                            </w:r>
                          </w:p>
                          <w:p w:rsidR="00141FF4" w:rsidRPr="00BB24A2" w:rsidRDefault="00141FF4" w:rsidP="00141FF4">
                            <w:pPr>
                              <w:widowControl w:val="0"/>
                              <w:numPr>
                                <w:ilvl w:val="0"/>
                                <w:numId w:val="3"/>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non-structural defects </w:t>
                            </w:r>
                          </w:p>
                          <w:p w:rsidR="00141FF4" w:rsidRPr="00BB24A2" w:rsidRDefault="00141FF4" w:rsidP="00141FF4">
                            <w:pPr>
                              <w:widowControl w:val="0"/>
                              <w:numPr>
                                <w:ilvl w:val="0"/>
                                <w:numId w:val="3"/>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non-completion of building work </w:t>
                            </w:r>
                          </w:p>
                          <w:p w:rsidR="00141FF4" w:rsidRPr="00BB24A2" w:rsidRDefault="00141FF4" w:rsidP="00141FF4">
                            <w:pPr>
                              <w:widowControl w:val="0"/>
                              <w:numPr>
                                <w:ilvl w:val="0"/>
                                <w:numId w:val="3"/>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or consumer guarantee disputes </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If your builder is still working on your build or has finished and is still contactable, solvent and not de-registered, contact NT Consumer Affairs. The </w:t>
                            </w:r>
                            <w:r w:rsidRPr="00BB24A2">
                              <w:rPr>
                                <w:rFonts w:ascii="Calibri" w:eastAsia="Times New Roman" w:hAnsi="Calibri" w:cs="Times New Roman"/>
                                <w:i/>
                                <w:lang w:val="en-US"/>
                              </w:rPr>
                              <w:t>Building Act</w:t>
                            </w:r>
                            <w:r w:rsidRPr="00BB24A2">
                              <w:rPr>
                                <w:rFonts w:ascii="Calibri" w:eastAsia="Times New Roman" w:hAnsi="Calibri" w:cs="Times New Roman"/>
                                <w:lang w:val="en-US"/>
                              </w:rPr>
                              <w:t xml:space="preserve"> has provision for dispute resolution which includes mediation, technical inspections and binding Orders. </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If you have a current contract in place with the builder and the residential building work has either not been completed or has defective work, then you can apply to the Commissioner for mediation or conciliation, a decision or a technical report. </w:t>
                            </w:r>
                          </w:p>
                          <w:p w:rsidR="00141FF4"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If there is no current contract you may still be able to apply to the Commissioner for mediation or conciliation. </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Please contact NT Consumer Affairs for further information.</w:t>
                            </w:r>
                          </w:p>
                          <w:p w:rsidR="00430AF0" w:rsidRPr="00430AF0" w:rsidRDefault="00430AF0" w:rsidP="00430AF0">
                            <w:pPr>
                              <w:ind w:firstLine="142"/>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6.5pt;margin-top:30.6pt;width:513.75pt;height:53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" filled="f" stroked="f">
                <v:textbox>
                  <w:txbxContent>
                    <w:p w:rsidR="00141FF4" w:rsidRPr="00BB24A2" w:rsidRDefault="00141FF4" w:rsidP="00141FF4">
                      <w:pPr>
                        <w:keepNext/>
                        <w:widowControl w:val="0"/>
                        <w:spacing w:before="240" w:after="60"/>
                        <w:outlineLvl w:val="0"/>
                        <w:rPr>
                          <w:rFonts w:ascii="Calibri" w:eastAsia="Times New Roman" w:hAnsi="Calibri" w:cs="Arial"/>
                          <w:b/>
                          <w:bCs/>
                          <w:color w:val="0064A8"/>
                          <w:kern w:val="32"/>
                          <w:sz w:val="40"/>
                          <w:szCs w:val="32"/>
                          <w:lang w:val="en-US"/>
                        </w:rPr>
                      </w:pPr>
                      <w:r w:rsidRPr="00BB24A2">
                        <w:rPr>
                          <w:rFonts w:ascii="Calibri" w:eastAsia="Times New Roman" w:hAnsi="Calibri" w:cs="Arial"/>
                          <w:b/>
                          <w:bCs/>
                          <w:color w:val="0064A8"/>
                          <w:kern w:val="32"/>
                          <w:sz w:val="40"/>
                          <w:szCs w:val="32"/>
                          <w:lang w:val="en-US"/>
                        </w:rPr>
                        <w:t>Building Disputes</w:t>
                      </w:r>
                    </w:p>
                    <w:p w:rsidR="00141FF4" w:rsidRPr="00BB24A2" w:rsidRDefault="00141FF4" w:rsidP="00141FF4">
                      <w:pPr>
                        <w:widowControl w:val="0"/>
                        <w:spacing w:line="240" w:lineRule="auto"/>
                        <w:jc w:val="both"/>
                        <w:rPr>
                          <w:rFonts w:ascii="Calibri" w:eastAsia="Times New Roman" w:hAnsi="Calibri" w:cs="Times New Roman"/>
                          <w:lang w:val="en-US"/>
                        </w:rPr>
                      </w:pPr>
                      <w:bookmarkStart w:id="1" w:name="_GoBack"/>
                      <w:bookmarkEnd w:id="1"/>
                      <w:r w:rsidRPr="00BB24A2">
                        <w:rPr>
                          <w:rFonts w:ascii="Calibri" w:eastAsia="Times New Roman" w:hAnsi="Calibri" w:cs="Times New Roman"/>
                          <w:lang w:val="en-US"/>
                        </w:rPr>
                        <w:t>The role of the Commissioner of Residential Building Disputes</w:t>
                      </w:r>
                      <w:r>
                        <w:rPr>
                          <w:rFonts w:ascii="Calibri" w:eastAsia="Times New Roman" w:hAnsi="Calibri" w:cs="Times New Roman"/>
                          <w:lang w:val="en-US"/>
                        </w:rPr>
                        <w:t xml:space="preserve"> (the Commissioner)</w:t>
                      </w:r>
                      <w:r w:rsidRPr="00BB24A2">
                        <w:rPr>
                          <w:rFonts w:ascii="Calibri" w:eastAsia="Times New Roman" w:hAnsi="Calibri" w:cs="Times New Roman"/>
                          <w:lang w:val="en-US"/>
                        </w:rPr>
                        <w:t xml:space="preserve"> is to be an impartial and independent umpire between builders and owners. The Commissioner may mediate or conciliate disputes when a complaint is received from an owner who alleges residential building work is defective. </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The Commissioner can make binding decisions in relation to consumer guarantees within the contract between the builder and the owner. If applications are upheld, orders made may require the builder to rectify the defective work or pay compensation to the owner. If either party requires a technical report in regard to alleged defective work, an Application for Technical Inspection can be made. If allegations do not relate to consumer guarantees, the Commissioner can mediate disputes between parties but cannot make binding decisions, unless both parties agree.</w:t>
                      </w:r>
                    </w:p>
                    <w:p w:rsidR="00141FF4" w:rsidRPr="00BB24A2" w:rsidRDefault="00141FF4" w:rsidP="00141FF4">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BB24A2">
                        <w:rPr>
                          <w:rFonts w:ascii="Calibri" w:eastAsia="Times New Roman" w:hAnsi="Calibri" w:cs="Arial"/>
                          <w:b/>
                          <w:bCs/>
                          <w:iCs/>
                          <w:color w:val="0064A8"/>
                          <w:sz w:val="28"/>
                          <w:szCs w:val="28"/>
                          <w:lang w:val="en-US"/>
                        </w:rPr>
                        <w:t xml:space="preserve">Who can come to </w:t>
                      </w:r>
                      <w:r>
                        <w:rPr>
                          <w:rFonts w:ascii="Calibri" w:eastAsia="Times New Roman" w:hAnsi="Calibri" w:cs="Arial"/>
                          <w:b/>
                          <w:bCs/>
                          <w:iCs/>
                          <w:color w:val="0064A8"/>
                          <w:sz w:val="28"/>
                          <w:szCs w:val="28"/>
                          <w:lang w:val="en-US"/>
                        </w:rPr>
                        <w:t xml:space="preserve">NT </w:t>
                      </w:r>
                      <w:r w:rsidRPr="00BB24A2">
                        <w:rPr>
                          <w:rFonts w:ascii="Calibri" w:eastAsia="Times New Roman" w:hAnsi="Calibri" w:cs="Arial"/>
                          <w:b/>
                          <w:bCs/>
                          <w:iCs/>
                          <w:color w:val="0064A8"/>
                          <w:sz w:val="28"/>
                          <w:szCs w:val="28"/>
                          <w:lang w:val="en-US"/>
                        </w:rPr>
                        <w:t>Consumer Affairs (Commissioner of Residential Building Disputes) with a building dispute?</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You can apply to the Commissioner of Residential Building Disputes if you are a current owner or builder and you entered into a contract on or after 1 January 2013 and you have a dispute regarding defective work in relation to either:</w:t>
                      </w:r>
                    </w:p>
                    <w:p w:rsidR="00141FF4" w:rsidRPr="00BB24A2" w:rsidRDefault="00141FF4" w:rsidP="00141FF4">
                      <w:pPr>
                        <w:widowControl w:val="0"/>
                        <w:numPr>
                          <w:ilvl w:val="0"/>
                          <w:numId w:val="3"/>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structural  defects</w:t>
                      </w:r>
                    </w:p>
                    <w:p w:rsidR="00141FF4" w:rsidRPr="00BB24A2" w:rsidRDefault="00141FF4" w:rsidP="00141FF4">
                      <w:pPr>
                        <w:widowControl w:val="0"/>
                        <w:numPr>
                          <w:ilvl w:val="0"/>
                          <w:numId w:val="3"/>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non-structural defects </w:t>
                      </w:r>
                    </w:p>
                    <w:p w:rsidR="00141FF4" w:rsidRPr="00BB24A2" w:rsidRDefault="00141FF4" w:rsidP="00141FF4">
                      <w:pPr>
                        <w:widowControl w:val="0"/>
                        <w:numPr>
                          <w:ilvl w:val="0"/>
                          <w:numId w:val="3"/>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non-completion of building work </w:t>
                      </w:r>
                    </w:p>
                    <w:p w:rsidR="00141FF4" w:rsidRPr="00BB24A2" w:rsidRDefault="00141FF4" w:rsidP="00141FF4">
                      <w:pPr>
                        <w:widowControl w:val="0"/>
                        <w:numPr>
                          <w:ilvl w:val="0"/>
                          <w:numId w:val="3"/>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or consumer guarantee disputes </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If your builder is still working on your build or has finished and is still contactable, solvent and not de-registered, contact NT Consumer Affairs. The </w:t>
                      </w:r>
                      <w:r w:rsidRPr="00BB24A2">
                        <w:rPr>
                          <w:rFonts w:ascii="Calibri" w:eastAsia="Times New Roman" w:hAnsi="Calibri" w:cs="Times New Roman"/>
                          <w:i/>
                          <w:lang w:val="en-US"/>
                        </w:rPr>
                        <w:t>Building Act</w:t>
                      </w:r>
                      <w:r w:rsidRPr="00BB24A2">
                        <w:rPr>
                          <w:rFonts w:ascii="Calibri" w:eastAsia="Times New Roman" w:hAnsi="Calibri" w:cs="Times New Roman"/>
                          <w:lang w:val="en-US"/>
                        </w:rPr>
                        <w:t xml:space="preserve"> has provision for dispute resolution which includes mediation, technical inspections and binding Orders. </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If you have a current contract in place with the builder and the residential building work has either not been completed or has defective work, then you can apply to the Commissioner for mediation or conciliation, a decision or a technical report. </w:t>
                      </w:r>
                    </w:p>
                    <w:p w:rsidR="00141FF4"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If there is no current contract you may still be able to apply to the Commissioner for mediation or conciliation. </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Please contact NT Consumer Affairs for further information.</w:t>
                      </w:r>
                    </w:p>
                    <w:p w:rsidR="00430AF0" w:rsidRPr="00430AF0" w:rsidRDefault="00430AF0" w:rsidP="00430AF0">
                      <w:pPr>
                        <w:ind w:firstLine="142"/>
                        <w:rPr>
                          <w:sz w:val="24"/>
                        </w:rPr>
                      </w:pPr>
                    </w:p>
                  </w:txbxContent>
                </v:textbox>
              </v:shape>
            </w:pict>
          </mc:Fallback>
        </mc:AlternateContent>
      </w:r>
      <w:r w:rsidR="005F05C7">
        <w:rPr>
          <w:noProof/>
          <w:lang w:eastAsia="en-AU"/>
        </w:rPr>
        <w:drawing>
          <wp:anchor distT="0" distB="0" distL="114300" distR="114300" simplePos="0" relativeHeight="251670528" behindDoc="1" locked="0" layoutInCell="1" allowOverlap="1" wp14:anchorId="4050D552" wp14:editId="781478C9">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430AF0" w:rsidRDefault="00430AF0">
      <w:r>
        <w:br w:type="page"/>
      </w:r>
    </w:p>
    <w:p w:rsidR="005F05C7" w:rsidRDefault="00EC1BF6">
      <w:pPr>
        <w:rPr>
          <w:noProof/>
          <w:lang w:eastAsia="en-AU"/>
        </w:rPr>
      </w:pPr>
      <w:r>
        <w:rPr>
          <w:noProof/>
          <w:lang w:eastAsia="en-AU"/>
        </w:rPr>
        <w:lastRenderedPageBreak/>
        <mc:AlternateContent>
          <mc:Choice Requires="wps">
            <w:drawing>
              <wp:anchor distT="0" distB="0" distL="114300" distR="114300" simplePos="0" relativeHeight="251668480" behindDoc="0" locked="0" layoutInCell="1" allowOverlap="1" wp14:anchorId="377C54EA" wp14:editId="37D264A8">
                <wp:simplePos x="0" y="0"/>
                <wp:positionH relativeFrom="column">
                  <wp:posOffset>-439947</wp:posOffset>
                </wp:positionH>
                <wp:positionV relativeFrom="paragraph">
                  <wp:posOffset>250166</wp:posOffset>
                </wp:positionV>
                <wp:extent cx="6685472"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5472" cy="8467725"/>
                        </a:xfrm>
                        <a:prstGeom prst="rect">
                          <a:avLst/>
                        </a:prstGeom>
                        <a:noFill/>
                        <a:ln w="9525">
                          <a:noFill/>
                          <a:miter lim="800000"/>
                          <a:headEnd/>
                          <a:tailEnd/>
                        </a:ln>
                      </wps:spPr>
                      <wps:txbx>
                        <w:txbxContent>
                          <w:p w:rsidR="00141FF4" w:rsidRPr="00BB24A2" w:rsidRDefault="00141FF4" w:rsidP="00141FF4">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BB24A2">
                              <w:rPr>
                                <w:rFonts w:ascii="Calibri" w:eastAsia="Times New Roman" w:hAnsi="Calibri" w:cs="Arial"/>
                                <w:b/>
                                <w:bCs/>
                                <w:iCs/>
                                <w:color w:val="0064A8"/>
                                <w:sz w:val="28"/>
                                <w:szCs w:val="28"/>
                                <w:lang w:val="en-US"/>
                              </w:rPr>
                              <w:t xml:space="preserve">Have you tried to contact the builder to </w:t>
                            </w:r>
                            <w:proofErr w:type="gramStart"/>
                            <w:r w:rsidRPr="00BB24A2">
                              <w:rPr>
                                <w:rFonts w:ascii="Calibri" w:eastAsia="Times New Roman" w:hAnsi="Calibri" w:cs="Arial"/>
                                <w:b/>
                                <w:bCs/>
                                <w:iCs/>
                                <w:color w:val="0064A8"/>
                                <w:sz w:val="28"/>
                                <w:szCs w:val="28"/>
                                <w:lang w:val="en-US"/>
                              </w:rPr>
                              <w:t>advise</w:t>
                            </w:r>
                            <w:proofErr w:type="gramEnd"/>
                            <w:r w:rsidRPr="00BB24A2">
                              <w:rPr>
                                <w:rFonts w:ascii="Calibri" w:eastAsia="Times New Roman" w:hAnsi="Calibri" w:cs="Arial"/>
                                <w:b/>
                                <w:bCs/>
                                <w:iCs/>
                                <w:color w:val="0064A8"/>
                                <w:sz w:val="28"/>
                                <w:szCs w:val="28"/>
                                <w:lang w:val="en-US"/>
                              </w:rPr>
                              <w:t xml:space="preserve"> of your concerns in writing?</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As with any dispute, it is recommended you contact the other party in writing to attempt to work out or settle the matter between yourselves. The correspondence should contain the facts of the matter, detailing who has said and done what and when. You will then need to state what you want the outcome of the matter to be, be it either rectification or monetary compensation. Ensure you request a written response from the other party; allow a reasonable amount of time</w:t>
                            </w:r>
                            <w:r>
                              <w:rPr>
                                <w:rFonts w:ascii="Calibri" w:eastAsia="Times New Roman" w:hAnsi="Calibri" w:cs="Times New Roman"/>
                                <w:lang w:val="en-US"/>
                              </w:rPr>
                              <w:t>,</w:t>
                            </w:r>
                            <w:r w:rsidRPr="00BB24A2">
                              <w:rPr>
                                <w:rFonts w:ascii="Calibri" w:eastAsia="Times New Roman" w:hAnsi="Calibri" w:cs="Times New Roman"/>
                                <w:lang w:val="en-US"/>
                              </w:rPr>
                              <w:t xml:space="preserve"> for example 7 to 10 business days.</w:t>
                            </w:r>
                            <w:r>
                              <w:rPr>
                                <w:rFonts w:ascii="Calibri" w:eastAsia="Times New Roman" w:hAnsi="Calibri" w:cs="Times New Roman"/>
                                <w:lang w:val="en-US"/>
                              </w:rPr>
                              <w:t xml:space="preserve"> </w:t>
                            </w:r>
                            <w:r w:rsidRPr="00BB24A2">
                              <w:rPr>
                                <w:rFonts w:ascii="Calibri" w:eastAsia="Times New Roman" w:hAnsi="Calibri" w:cs="Times New Roman"/>
                                <w:lang w:val="en-US"/>
                              </w:rPr>
                              <w:t xml:space="preserve"> If the other party does not respond or does not offer you a suitable recourse, or if you are unsure about your next course of action contact NT Consumer Affairs. </w:t>
                            </w:r>
                          </w:p>
                          <w:p w:rsidR="00141FF4" w:rsidRPr="00BB24A2" w:rsidRDefault="00141FF4" w:rsidP="00141FF4">
                            <w:pPr>
                              <w:widowControl w:val="0"/>
                              <w:spacing w:line="240" w:lineRule="auto"/>
                              <w:jc w:val="both"/>
                              <w:rPr>
                                <w:rFonts w:ascii="Calibri" w:eastAsia="Times New Roman" w:hAnsi="Calibri" w:cs="Times New Roman"/>
                                <w:lang w:val="en-US"/>
                              </w:rPr>
                            </w:pPr>
                          </w:p>
                          <w:p w:rsidR="00141FF4" w:rsidRPr="00BB24A2" w:rsidRDefault="00141FF4" w:rsidP="00141FF4">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BB24A2">
                              <w:rPr>
                                <w:rFonts w:ascii="Calibri" w:eastAsia="Times New Roman" w:hAnsi="Calibri" w:cs="Arial"/>
                                <w:b/>
                                <w:bCs/>
                                <w:iCs/>
                                <w:color w:val="0064A8"/>
                                <w:sz w:val="28"/>
                                <w:szCs w:val="28"/>
                                <w:lang w:val="en-US"/>
                              </w:rPr>
                              <w:t>The following are the types of buildings or structures for which the Commissioner can accept an application for mediation, decision or technical inspection:</w:t>
                            </w:r>
                          </w:p>
                          <w:p w:rsidR="00141FF4" w:rsidRPr="00BB24A2" w:rsidRDefault="00141FF4" w:rsidP="00141FF4">
                            <w:pPr>
                              <w:widowControl w:val="0"/>
                              <w:spacing w:line="240" w:lineRule="auto"/>
                              <w:jc w:val="both"/>
                              <w:rPr>
                                <w:rFonts w:ascii="Calibri" w:eastAsia="Times New Roman" w:hAnsi="Calibri" w:cs="Times New Roman"/>
                                <w:lang w:val="en-US"/>
                              </w:rPr>
                            </w:pPr>
                          </w:p>
                          <w:p w:rsidR="00141FF4" w:rsidRPr="00BB24A2" w:rsidRDefault="00141FF4" w:rsidP="00141FF4">
                            <w:pPr>
                              <w:widowControl w:val="0"/>
                              <w:spacing w:line="240" w:lineRule="auto"/>
                              <w:jc w:val="both"/>
                              <w:rPr>
                                <w:rFonts w:ascii="Calibri" w:eastAsia="Times New Roman" w:hAnsi="Calibri" w:cs="Times New Roman"/>
                                <w:b/>
                                <w:lang w:val="en-US"/>
                              </w:rPr>
                            </w:pPr>
                            <w:r w:rsidRPr="00BB24A2">
                              <w:rPr>
                                <w:rFonts w:ascii="Calibri" w:eastAsia="Times New Roman" w:hAnsi="Calibri" w:cs="Times New Roman"/>
                                <w:b/>
                                <w:lang w:val="en-US"/>
                              </w:rPr>
                              <w:t>Class 1a Buildings:</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Are one or more buildings which in association constitute </w:t>
                            </w:r>
                            <w:proofErr w:type="gramStart"/>
                            <w:r w:rsidRPr="00BB24A2">
                              <w:rPr>
                                <w:rFonts w:ascii="Calibri" w:eastAsia="Times New Roman" w:hAnsi="Calibri" w:cs="Times New Roman"/>
                                <w:lang w:val="en-US"/>
                              </w:rPr>
                              <w:t>-</w:t>
                            </w:r>
                            <w:proofErr w:type="gramEnd"/>
                          </w:p>
                          <w:p w:rsidR="00141FF4" w:rsidRPr="00BB24A2" w:rsidRDefault="00141FF4" w:rsidP="00141FF4">
                            <w:pPr>
                              <w:widowControl w:val="0"/>
                              <w:numPr>
                                <w:ilvl w:val="0"/>
                                <w:numId w:val="4"/>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a single dwelling being -</w:t>
                            </w:r>
                          </w:p>
                          <w:p w:rsidR="00141FF4" w:rsidRPr="00BB24A2" w:rsidRDefault="00141FF4" w:rsidP="00141FF4">
                            <w:pPr>
                              <w:widowControl w:val="0"/>
                              <w:numPr>
                                <w:ilvl w:val="0"/>
                                <w:numId w:val="5"/>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a detached house; or</w:t>
                            </w:r>
                          </w:p>
                          <w:p w:rsidR="00141FF4" w:rsidRPr="00BB24A2" w:rsidRDefault="00141FF4" w:rsidP="00141FF4">
                            <w:pPr>
                              <w:widowControl w:val="0"/>
                              <w:numPr>
                                <w:ilvl w:val="0"/>
                                <w:numId w:val="5"/>
                              </w:numPr>
                              <w:spacing w:line="240" w:lineRule="auto"/>
                              <w:jc w:val="both"/>
                              <w:rPr>
                                <w:rFonts w:ascii="Calibri" w:eastAsia="Times New Roman" w:hAnsi="Calibri" w:cs="Times New Roman"/>
                                <w:lang w:val="en-US"/>
                              </w:rPr>
                            </w:pPr>
                            <w:proofErr w:type="gramStart"/>
                            <w:r w:rsidRPr="00BB24A2">
                              <w:rPr>
                                <w:rFonts w:ascii="Calibri" w:eastAsia="Times New Roman" w:hAnsi="Calibri" w:cs="Times New Roman"/>
                                <w:lang w:val="en-US"/>
                              </w:rPr>
                              <w:t>one</w:t>
                            </w:r>
                            <w:proofErr w:type="gramEnd"/>
                            <w:r w:rsidRPr="00BB24A2">
                              <w:rPr>
                                <w:rFonts w:ascii="Calibri" w:eastAsia="Times New Roman" w:hAnsi="Calibri" w:cs="Times New Roman"/>
                                <w:lang w:val="en-US"/>
                              </w:rPr>
                              <w:t xml:space="preserve"> of a group of two or more attached dwellings, each being a building, separated by a </w:t>
                            </w:r>
                            <w:r w:rsidRPr="00BB24A2">
                              <w:rPr>
                                <w:rFonts w:ascii="Calibri" w:eastAsia="Times New Roman" w:hAnsi="Calibri" w:cs="Times New Roman"/>
                                <w:i/>
                                <w:lang w:val="en-US"/>
                              </w:rPr>
                              <w:t xml:space="preserve">fire-resisting </w:t>
                            </w:r>
                            <w:r w:rsidRPr="00BB24A2">
                              <w:rPr>
                                <w:rFonts w:ascii="Calibri" w:eastAsia="Times New Roman" w:hAnsi="Calibri" w:cs="Times New Roman"/>
                                <w:lang w:val="en-US"/>
                              </w:rPr>
                              <w:t>wall, including a row house, terrace house, town house or villa unit.</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Includes extensions to Class 1a detached houses that increase the internal floor area (note that it does not have to be a habitable floor area but rather the addition of </w:t>
                            </w:r>
                            <w:r>
                              <w:rPr>
                                <w:rFonts w:ascii="Calibri" w:eastAsia="Times New Roman" w:hAnsi="Calibri" w:cs="Times New Roman"/>
                                <w:lang w:val="en-US"/>
                              </w:rPr>
                              <w:t xml:space="preserve">an </w:t>
                            </w:r>
                            <w:r w:rsidRPr="00BB24A2">
                              <w:rPr>
                                <w:rFonts w:ascii="Calibri" w:eastAsia="Times New Roman" w:hAnsi="Calibri" w:cs="Times New Roman"/>
                                <w:lang w:val="en-US"/>
                              </w:rPr>
                              <w:t>internal floor area).</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Only detached Class 1a buildings require a residential building contract.</w:t>
                            </w:r>
                          </w:p>
                          <w:p w:rsidR="00141FF4" w:rsidRPr="00BB24A2" w:rsidRDefault="00141FF4" w:rsidP="00141FF4">
                            <w:pPr>
                              <w:widowControl w:val="0"/>
                              <w:spacing w:line="240" w:lineRule="auto"/>
                              <w:jc w:val="both"/>
                              <w:rPr>
                                <w:rFonts w:ascii="Calibri" w:eastAsia="Times New Roman" w:hAnsi="Calibri" w:cs="Times New Roman"/>
                                <w:lang w:val="en-US"/>
                              </w:rPr>
                            </w:pPr>
                          </w:p>
                          <w:p w:rsidR="00141FF4" w:rsidRPr="00BB24A2" w:rsidRDefault="00141FF4" w:rsidP="00141FF4">
                            <w:pPr>
                              <w:widowControl w:val="0"/>
                              <w:spacing w:line="240" w:lineRule="auto"/>
                              <w:jc w:val="both"/>
                              <w:rPr>
                                <w:rFonts w:ascii="Calibri" w:eastAsia="Times New Roman" w:hAnsi="Calibri" w:cs="Times New Roman"/>
                                <w:b/>
                                <w:lang w:val="en-US"/>
                              </w:rPr>
                            </w:pPr>
                            <w:r w:rsidRPr="00BB24A2">
                              <w:rPr>
                                <w:rFonts w:ascii="Calibri" w:eastAsia="Times New Roman" w:hAnsi="Calibri" w:cs="Times New Roman"/>
                                <w:b/>
                                <w:lang w:val="en-US"/>
                              </w:rPr>
                              <w:t>Class 2 Buildings:</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 Are buildings that contain two or more sole-occupancy units each being a separate </w:t>
                            </w:r>
                            <w:proofErr w:type="gramStart"/>
                            <w:r w:rsidRPr="00BB24A2">
                              <w:rPr>
                                <w:rFonts w:ascii="Calibri" w:eastAsia="Times New Roman" w:hAnsi="Calibri" w:cs="Times New Roman"/>
                                <w:lang w:val="en-US"/>
                              </w:rPr>
                              <w:t>dwelling.</w:t>
                            </w:r>
                            <w:proofErr w:type="gramEnd"/>
                            <w:r w:rsidRPr="00BB24A2">
                              <w:rPr>
                                <w:rFonts w:ascii="Calibri" w:eastAsia="Times New Roman" w:hAnsi="Calibri" w:cs="Times New Roman"/>
                                <w:lang w:val="en-US"/>
                              </w:rPr>
                              <w:cr/>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(Class 2 buildings do not require a contract but are covered by Residential Building Cover</w:t>
                            </w:r>
                            <w:r w:rsidRPr="00BB24A2">
                              <w:rPr>
                                <w:rFonts w:ascii="Calibri" w:eastAsia="Times New Roman" w:hAnsi="Calibri" w:cs="Times New Roman"/>
                                <w:vertAlign w:val="superscript"/>
                                <w:lang w:val="en-US"/>
                              </w:rPr>
                              <w:footnoteRef/>
                            </w:r>
                            <w:r w:rsidRPr="00BB24A2">
                              <w:rPr>
                                <w:rFonts w:ascii="Calibri" w:eastAsia="Times New Roman" w:hAnsi="Calibri" w:cs="Times New Roman"/>
                                <w:lang w:val="en-US"/>
                              </w:rPr>
                              <w:t xml:space="preserve">  for non-compliance and other defects, but only if the Class 2 building is three storeys or less).</w:t>
                            </w:r>
                          </w:p>
                          <w:p w:rsidR="00141FF4" w:rsidRDefault="00141FF4" w:rsidP="00141FF4"/>
                          <w:p w:rsidR="00141FF4" w:rsidRDefault="00141FF4" w:rsidP="00141FF4"/>
                          <w:p w:rsidR="00141FF4" w:rsidRPr="00141FF4" w:rsidRDefault="00141FF4" w:rsidP="00141FF4">
                            <w:pPr>
                              <w:widowControl w:val="0"/>
                              <w:rPr>
                                <w:rFonts w:ascii="Calibri" w:eastAsia="Times New Roman" w:hAnsi="Calibri" w:cs="Times New Roman"/>
                                <w:sz w:val="18"/>
                                <w:szCs w:val="18"/>
                              </w:rPr>
                            </w:pPr>
                            <w:r w:rsidRPr="00141FF4">
                              <w:rPr>
                                <w:rFonts w:ascii="Calibri" w:eastAsia="Times New Roman" w:hAnsi="Calibri" w:cs="Times New Roman"/>
                                <w:sz w:val="18"/>
                                <w:szCs w:val="18"/>
                                <w:vertAlign w:val="superscript"/>
                                <w:lang w:val="en-US"/>
                              </w:rPr>
                              <w:footnoteRef/>
                            </w:r>
                            <w:r w:rsidRPr="00141FF4">
                              <w:rPr>
                                <w:rFonts w:ascii="Calibri" w:eastAsia="Times New Roman" w:hAnsi="Calibri" w:cs="Times New Roman"/>
                                <w:sz w:val="18"/>
                                <w:szCs w:val="18"/>
                                <w:lang w:val="en-US"/>
                              </w:rPr>
                              <w:t xml:space="preserve"> Residential Building Cover is insurance or a similar kind of cover that is taken out by the builder that protects the owner of the residential building against financial loss due to the builder dying, becoming insolvent, disappearing or being deregistered.</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34.65pt;margin-top:19.7pt;width:526.4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" filled="f" stroked="f">
                <v:textbox>
                  <w:txbxContent>
                    <w:p w:rsidR="00141FF4" w:rsidRPr="00BB24A2" w:rsidRDefault="00141FF4" w:rsidP="00141FF4">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BB24A2">
                        <w:rPr>
                          <w:rFonts w:ascii="Calibri" w:eastAsia="Times New Roman" w:hAnsi="Calibri" w:cs="Arial"/>
                          <w:b/>
                          <w:bCs/>
                          <w:iCs/>
                          <w:color w:val="0064A8"/>
                          <w:sz w:val="28"/>
                          <w:szCs w:val="28"/>
                          <w:lang w:val="en-US"/>
                        </w:rPr>
                        <w:t xml:space="preserve">Have you tried to contact the builder to </w:t>
                      </w:r>
                      <w:proofErr w:type="gramStart"/>
                      <w:r w:rsidRPr="00BB24A2">
                        <w:rPr>
                          <w:rFonts w:ascii="Calibri" w:eastAsia="Times New Roman" w:hAnsi="Calibri" w:cs="Arial"/>
                          <w:b/>
                          <w:bCs/>
                          <w:iCs/>
                          <w:color w:val="0064A8"/>
                          <w:sz w:val="28"/>
                          <w:szCs w:val="28"/>
                          <w:lang w:val="en-US"/>
                        </w:rPr>
                        <w:t>advise</w:t>
                      </w:r>
                      <w:proofErr w:type="gramEnd"/>
                      <w:r w:rsidRPr="00BB24A2">
                        <w:rPr>
                          <w:rFonts w:ascii="Calibri" w:eastAsia="Times New Roman" w:hAnsi="Calibri" w:cs="Arial"/>
                          <w:b/>
                          <w:bCs/>
                          <w:iCs/>
                          <w:color w:val="0064A8"/>
                          <w:sz w:val="28"/>
                          <w:szCs w:val="28"/>
                          <w:lang w:val="en-US"/>
                        </w:rPr>
                        <w:t xml:space="preserve"> of your concerns in writing?</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As with any dispute, it is recommended you contact the other party in writing to attempt to work out or settle the matter between yourselves. The correspondence should contain the facts of the matter, detailing who has said and done what and when. You will then need to state what you want the outcome of the matter to be, be it either rectification or monetary compensation. Ensure you request a written response from the other party; allow a reasonable amount of time</w:t>
                      </w:r>
                      <w:r>
                        <w:rPr>
                          <w:rFonts w:ascii="Calibri" w:eastAsia="Times New Roman" w:hAnsi="Calibri" w:cs="Times New Roman"/>
                          <w:lang w:val="en-US"/>
                        </w:rPr>
                        <w:t>,</w:t>
                      </w:r>
                      <w:r w:rsidRPr="00BB24A2">
                        <w:rPr>
                          <w:rFonts w:ascii="Calibri" w:eastAsia="Times New Roman" w:hAnsi="Calibri" w:cs="Times New Roman"/>
                          <w:lang w:val="en-US"/>
                        </w:rPr>
                        <w:t xml:space="preserve"> for example 7 to 10 business days.</w:t>
                      </w:r>
                      <w:r>
                        <w:rPr>
                          <w:rFonts w:ascii="Calibri" w:eastAsia="Times New Roman" w:hAnsi="Calibri" w:cs="Times New Roman"/>
                          <w:lang w:val="en-US"/>
                        </w:rPr>
                        <w:t xml:space="preserve"> </w:t>
                      </w:r>
                      <w:r w:rsidRPr="00BB24A2">
                        <w:rPr>
                          <w:rFonts w:ascii="Calibri" w:eastAsia="Times New Roman" w:hAnsi="Calibri" w:cs="Times New Roman"/>
                          <w:lang w:val="en-US"/>
                        </w:rPr>
                        <w:t xml:space="preserve"> If the other party does not respond or does not offer you a suitable recourse, or if you are unsure about your next course of action contact NT Consumer Affairs. </w:t>
                      </w:r>
                    </w:p>
                    <w:p w:rsidR="00141FF4" w:rsidRPr="00BB24A2" w:rsidRDefault="00141FF4" w:rsidP="00141FF4">
                      <w:pPr>
                        <w:widowControl w:val="0"/>
                        <w:spacing w:line="240" w:lineRule="auto"/>
                        <w:jc w:val="both"/>
                        <w:rPr>
                          <w:rFonts w:ascii="Calibri" w:eastAsia="Times New Roman" w:hAnsi="Calibri" w:cs="Times New Roman"/>
                          <w:lang w:val="en-US"/>
                        </w:rPr>
                      </w:pPr>
                    </w:p>
                    <w:p w:rsidR="00141FF4" w:rsidRPr="00BB24A2" w:rsidRDefault="00141FF4" w:rsidP="00141FF4">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BB24A2">
                        <w:rPr>
                          <w:rFonts w:ascii="Calibri" w:eastAsia="Times New Roman" w:hAnsi="Calibri" w:cs="Arial"/>
                          <w:b/>
                          <w:bCs/>
                          <w:iCs/>
                          <w:color w:val="0064A8"/>
                          <w:sz w:val="28"/>
                          <w:szCs w:val="28"/>
                          <w:lang w:val="en-US"/>
                        </w:rPr>
                        <w:t>The following are the types of buildings or structures for which the Commissioner can accept an application for mediation, decision or technical inspection:</w:t>
                      </w:r>
                    </w:p>
                    <w:p w:rsidR="00141FF4" w:rsidRPr="00BB24A2" w:rsidRDefault="00141FF4" w:rsidP="00141FF4">
                      <w:pPr>
                        <w:widowControl w:val="0"/>
                        <w:spacing w:line="240" w:lineRule="auto"/>
                        <w:jc w:val="both"/>
                        <w:rPr>
                          <w:rFonts w:ascii="Calibri" w:eastAsia="Times New Roman" w:hAnsi="Calibri" w:cs="Times New Roman"/>
                          <w:lang w:val="en-US"/>
                        </w:rPr>
                      </w:pPr>
                    </w:p>
                    <w:p w:rsidR="00141FF4" w:rsidRPr="00BB24A2" w:rsidRDefault="00141FF4" w:rsidP="00141FF4">
                      <w:pPr>
                        <w:widowControl w:val="0"/>
                        <w:spacing w:line="240" w:lineRule="auto"/>
                        <w:jc w:val="both"/>
                        <w:rPr>
                          <w:rFonts w:ascii="Calibri" w:eastAsia="Times New Roman" w:hAnsi="Calibri" w:cs="Times New Roman"/>
                          <w:b/>
                          <w:lang w:val="en-US"/>
                        </w:rPr>
                      </w:pPr>
                      <w:r w:rsidRPr="00BB24A2">
                        <w:rPr>
                          <w:rFonts w:ascii="Calibri" w:eastAsia="Times New Roman" w:hAnsi="Calibri" w:cs="Times New Roman"/>
                          <w:b/>
                          <w:lang w:val="en-US"/>
                        </w:rPr>
                        <w:t>Class 1a Buildings:</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Are one or more buildings which in association constitute </w:t>
                      </w:r>
                      <w:proofErr w:type="gramStart"/>
                      <w:r w:rsidRPr="00BB24A2">
                        <w:rPr>
                          <w:rFonts w:ascii="Calibri" w:eastAsia="Times New Roman" w:hAnsi="Calibri" w:cs="Times New Roman"/>
                          <w:lang w:val="en-US"/>
                        </w:rPr>
                        <w:t>-</w:t>
                      </w:r>
                      <w:proofErr w:type="gramEnd"/>
                    </w:p>
                    <w:p w:rsidR="00141FF4" w:rsidRPr="00BB24A2" w:rsidRDefault="00141FF4" w:rsidP="00141FF4">
                      <w:pPr>
                        <w:widowControl w:val="0"/>
                        <w:numPr>
                          <w:ilvl w:val="0"/>
                          <w:numId w:val="4"/>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a single dwelling being -</w:t>
                      </w:r>
                    </w:p>
                    <w:p w:rsidR="00141FF4" w:rsidRPr="00BB24A2" w:rsidRDefault="00141FF4" w:rsidP="00141FF4">
                      <w:pPr>
                        <w:widowControl w:val="0"/>
                        <w:numPr>
                          <w:ilvl w:val="0"/>
                          <w:numId w:val="5"/>
                        </w:numPr>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a detached house; or</w:t>
                      </w:r>
                    </w:p>
                    <w:p w:rsidR="00141FF4" w:rsidRPr="00BB24A2" w:rsidRDefault="00141FF4" w:rsidP="00141FF4">
                      <w:pPr>
                        <w:widowControl w:val="0"/>
                        <w:numPr>
                          <w:ilvl w:val="0"/>
                          <w:numId w:val="5"/>
                        </w:numPr>
                        <w:spacing w:line="240" w:lineRule="auto"/>
                        <w:jc w:val="both"/>
                        <w:rPr>
                          <w:rFonts w:ascii="Calibri" w:eastAsia="Times New Roman" w:hAnsi="Calibri" w:cs="Times New Roman"/>
                          <w:lang w:val="en-US"/>
                        </w:rPr>
                      </w:pPr>
                      <w:proofErr w:type="gramStart"/>
                      <w:r w:rsidRPr="00BB24A2">
                        <w:rPr>
                          <w:rFonts w:ascii="Calibri" w:eastAsia="Times New Roman" w:hAnsi="Calibri" w:cs="Times New Roman"/>
                          <w:lang w:val="en-US"/>
                        </w:rPr>
                        <w:t>one</w:t>
                      </w:r>
                      <w:proofErr w:type="gramEnd"/>
                      <w:r w:rsidRPr="00BB24A2">
                        <w:rPr>
                          <w:rFonts w:ascii="Calibri" w:eastAsia="Times New Roman" w:hAnsi="Calibri" w:cs="Times New Roman"/>
                          <w:lang w:val="en-US"/>
                        </w:rPr>
                        <w:t xml:space="preserve"> of a group of two or more attached dwellings, each being a building, separated by a </w:t>
                      </w:r>
                      <w:r w:rsidRPr="00BB24A2">
                        <w:rPr>
                          <w:rFonts w:ascii="Calibri" w:eastAsia="Times New Roman" w:hAnsi="Calibri" w:cs="Times New Roman"/>
                          <w:i/>
                          <w:lang w:val="en-US"/>
                        </w:rPr>
                        <w:t xml:space="preserve">fire-resisting </w:t>
                      </w:r>
                      <w:r w:rsidRPr="00BB24A2">
                        <w:rPr>
                          <w:rFonts w:ascii="Calibri" w:eastAsia="Times New Roman" w:hAnsi="Calibri" w:cs="Times New Roman"/>
                          <w:lang w:val="en-US"/>
                        </w:rPr>
                        <w:t>wall, including a row house, terrace house, town house or villa unit.</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Includes extensions to Class 1a detached houses that increase the internal floor area (note that it does not have to be a habitable floor area but rather the addition of </w:t>
                      </w:r>
                      <w:r>
                        <w:rPr>
                          <w:rFonts w:ascii="Calibri" w:eastAsia="Times New Roman" w:hAnsi="Calibri" w:cs="Times New Roman"/>
                          <w:lang w:val="en-US"/>
                        </w:rPr>
                        <w:t xml:space="preserve">an </w:t>
                      </w:r>
                      <w:r w:rsidRPr="00BB24A2">
                        <w:rPr>
                          <w:rFonts w:ascii="Calibri" w:eastAsia="Times New Roman" w:hAnsi="Calibri" w:cs="Times New Roman"/>
                          <w:lang w:val="en-US"/>
                        </w:rPr>
                        <w:t>internal floor area).</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Only detached Class 1a buildings require a residential building contract.</w:t>
                      </w:r>
                    </w:p>
                    <w:p w:rsidR="00141FF4" w:rsidRPr="00BB24A2" w:rsidRDefault="00141FF4" w:rsidP="00141FF4">
                      <w:pPr>
                        <w:widowControl w:val="0"/>
                        <w:spacing w:line="240" w:lineRule="auto"/>
                        <w:jc w:val="both"/>
                        <w:rPr>
                          <w:rFonts w:ascii="Calibri" w:eastAsia="Times New Roman" w:hAnsi="Calibri" w:cs="Times New Roman"/>
                          <w:lang w:val="en-US"/>
                        </w:rPr>
                      </w:pPr>
                    </w:p>
                    <w:p w:rsidR="00141FF4" w:rsidRPr="00BB24A2" w:rsidRDefault="00141FF4" w:rsidP="00141FF4">
                      <w:pPr>
                        <w:widowControl w:val="0"/>
                        <w:spacing w:line="240" w:lineRule="auto"/>
                        <w:jc w:val="both"/>
                        <w:rPr>
                          <w:rFonts w:ascii="Calibri" w:eastAsia="Times New Roman" w:hAnsi="Calibri" w:cs="Times New Roman"/>
                          <w:b/>
                          <w:lang w:val="en-US"/>
                        </w:rPr>
                      </w:pPr>
                      <w:r w:rsidRPr="00BB24A2">
                        <w:rPr>
                          <w:rFonts w:ascii="Calibri" w:eastAsia="Times New Roman" w:hAnsi="Calibri" w:cs="Times New Roman"/>
                          <w:b/>
                          <w:lang w:val="en-US"/>
                        </w:rPr>
                        <w:t>Class 2 Buildings:</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 Are buildings that contain two or more sole-occupancy units each being a separate </w:t>
                      </w:r>
                      <w:proofErr w:type="gramStart"/>
                      <w:r w:rsidRPr="00BB24A2">
                        <w:rPr>
                          <w:rFonts w:ascii="Calibri" w:eastAsia="Times New Roman" w:hAnsi="Calibri" w:cs="Times New Roman"/>
                          <w:lang w:val="en-US"/>
                        </w:rPr>
                        <w:t>dwelling.</w:t>
                      </w:r>
                      <w:proofErr w:type="gramEnd"/>
                      <w:r w:rsidRPr="00BB24A2">
                        <w:rPr>
                          <w:rFonts w:ascii="Calibri" w:eastAsia="Times New Roman" w:hAnsi="Calibri" w:cs="Times New Roman"/>
                          <w:lang w:val="en-US"/>
                        </w:rPr>
                        <w:cr/>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(Class 2 buildings do not require a contract but are covered by Residential Building Cover</w:t>
                      </w:r>
                      <w:r w:rsidRPr="00BB24A2">
                        <w:rPr>
                          <w:rFonts w:ascii="Calibri" w:eastAsia="Times New Roman" w:hAnsi="Calibri" w:cs="Times New Roman"/>
                          <w:vertAlign w:val="superscript"/>
                          <w:lang w:val="en-US"/>
                        </w:rPr>
                        <w:footnoteRef/>
                      </w:r>
                      <w:r w:rsidRPr="00BB24A2">
                        <w:rPr>
                          <w:rFonts w:ascii="Calibri" w:eastAsia="Times New Roman" w:hAnsi="Calibri" w:cs="Times New Roman"/>
                          <w:lang w:val="en-US"/>
                        </w:rPr>
                        <w:t xml:space="preserve">  for non-compliance and other defects, but only if the Class 2 building is three storeys or less).</w:t>
                      </w:r>
                    </w:p>
                    <w:p w:rsidR="00141FF4" w:rsidRDefault="00141FF4" w:rsidP="00141FF4"/>
                    <w:p w:rsidR="00141FF4" w:rsidRDefault="00141FF4" w:rsidP="00141FF4"/>
                    <w:p w:rsidR="00141FF4" w:rsidRPr="00141FF4" w:rsidRDefault="00141FF4" w:rsidP="00141FF4">
                      <w:pPr>
                        <w:widowControl w:val="0"/>
                        <w:rPr>
                          <w:rFonts w:ascii="Calibri" w:eastAsia="Times New Roman" w:hAnsi="Calibri" w:cs="Times New Roman"/>
                          <w:sz w:val="18"/>
                          <w:szCs w:val="18"/>
                        </w:rPr>
                      </w:pPr>
                      <w:r w:rsidRPr="00141FF4">
                        <w:rPr>
                          <w:rFonts w:ascii="Calibri" w:eastAsia="Times New Roman" w:hAnsi="Calibri" w:cs="Times New Roman"/>
                          <w:sz w:val="18"/>
                          <w:szCs w:val="18"/>
                          <w:vertAlign w:val="superscript"/>
                          <w:lang w:val="en-US"/>
                        </w:rPr>
                        <w:footnoteRef/>
                      </w:r>
                      <w:r w:rsidRPr="00141FF4">
                        <w:rPr>
                          <w:rFonts w:ascii="Calibri" w:eastAsia="Times New Roman" w:hAnsi="Calibri" w:cs="Times New Roman"/>
                          <w:sz w:val="18"/>
                          <w:szCs w:val="18"/>
                          <w:lang w:val="en-US"/>
                        </w:rPr>
                        <w:t xml:space="preserve"> Residential Building Cover is insurance or a similar kind of cover that is taken out by the builder that protects the owner of the residential building against financial loss due to the builder dying, becoming insolvent, disappearing or being deregistered.</w:t>
                      </w:r>
                    </w:p>
                    <w:p w:rsidR="005F05C7" w:rsidRDefault="005F05C7"/>
                  </w:txbxContent>
                </v:textbox>
              </v:shape>
            </w:pict>
          </mc:Fallback>
        </mc:AlternateContent>
      </w:r>
      <w:r w:rsidR="005F05C7">
        <w:rPr>
          <w:noProof/>
          <w:lang w:eastAsia="en-AU"/>
        </w:rPr>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5E71D8">
      <w:pPr>
        <w:rPr>
          <w:noProof/>
          <w:lang w:eastAsia="en-AU"/>
        </w:rPr>
      </w:pPr>
      <w:r>
        <w:rPr>
          <w:noProof/>
          <w:lang w:eastAsia="en-AU"/>
        </w:rPr>
        <w:br/>
      </w:r>
    </w:p>
    <w:p w:rsidR="00CC733E" w:rsidRDefault="00CC733E">
      <w:pPr>
        <w:rPr>
          <w:noProof/>
          <w:lang w:eastAsia="en-AU"/>
        </w:rPr>
      </w:pPr>
      <w:r>
        <w:rPr>
          <w:noProof/>
          <w:lang w:eastAsia="en-AU"/>
        </w:rPr>
        <w:br w:type="page"/>
      </w:r>
    </w:p>
    <w:p w:rsidR="00074BFD" w:rsidRDefault="00CC733E">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9602407" wp14:editId="0852F5BD">
                <wp:simplePos x="0" y="0"/>
                <wp:positionH relativeFrom="column">
                  <wp:posOffset>-552090</wp:posOffset>
                </wp:positionH>
                <wp:positionV relativeFrom="paragraph">
                  <wp:posOffset>284672</wp:posOffset>
                </wp:positionV>
                <wp:extent cx="6806242"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6242" cy="8467725"/>
                        </a:xfrm>
                        <a:prstGeom prst="rect">
                          <a:avLst/>
                        </a:prstGeom>
                        <a:noFill/>
                        <a:ln w="9525">
                          <a:noFill/>
                          <a:miter lim="800000"/>
                          <a:headEnd/>
                          <a:tailEnd/>
                        </a:ln>
                      </wps:spPr>
                      <wps:txbx>
                        <w:txbxContent>
                          <w:p w:rsidR="00141FF4" w:rsidRPr="00BB24A2" w:rsidRDefault="00141FF4" w:rsidP="00141FF4">
                            <w:pPr>
                              <w:widowControl w:val="0"/>
                              <w:spacing w:line="240" w:lineRule="auto"/>
                              <w:jc w:val="both"/>
                              <w:rPr>
                                <w:rFonts w:ascii="Calibri" w:eastAsia="Times New Roman" w:hAnsi="Calibri" w:cs="Times New Roman"/>
                                <w:b/>
                                <w:lang w:val="en-US"/>
                              </w:rPr>
                            </w:pPr>
                            <w:r w:rsidRPr="00BB24A2">
                              <w:rPr>
                                <w:rFonts w:ascii="Calibri" w:eastAsia="Times New Roman" w:hAnsi="Calibri" w:cs="Times New Roman"/>
                                <w:b/>
                                <w:lang w:val="en-US"/>
                              </w:rPr>
                              <w:t>Class 10 Buildings:</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Are non-habitable buildings or structures </w:t>
                            </w:r>
                            <w:proofErr w:type="gramStart"/>
                            <w:r w:rsidRPr="00BB24A2">
                              <w:rPr>
                                <w:rFonts w:ascii="Calibri" w:eastAsia="Times New Roman" w:hAnsi="Calibri" w:cs="Times New Roman"/>
                                <w:lang w:val="en-US"/>
                              </w:rPr>
                              <w:t>-</w:t>
                            </w:r>
                            <w:proofErr w:type="gramEnd"/>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(a)</w:t>
                            </w:r>
                            <w:r w:rsidRPr="00BB24A2">
                              <w:rPr>
                                <w:rFonts w:ascii="Calibri" w:eastAsia="Times New Roman" w:hAnsi="Calibri" w:cs="Times New Roman"/>
                                <w:lang w:val="en-US"/>
                              </w:rPr>
                              <w:tab/>
                            </w:r>
                            <w:r w:rsidRPr="00BB24A2">
                              <w:rPr>
                                <w:rFonts w:ascii="Calibri" w:eastAsia="Times New Roman" w:hAnsi="Calibri" w:cs="Times New Roman"/>
                                <w:b/>
                                <w:lang w:val="en-US"/>
                              </w:rPr>
                              <w:t>Class 10a</w:t>
                            </w:r>
                            <w:r w:rsidRPr="00BB24A2">
                              <w:rPr>
                                <w:rFonts w:ascii="Calibri" w:eastAsia="Times New Roman" w:hAnsi="Calibri" w:cs="Times New Roman"/>
                                <w:lang w:val="en-US"/>
                              </w:rPr>
                              <w:t xml:space="preserve"> — a non-habitable building being a private garage, carport, shed, or the like; or</w:t>
                            </w:r>
                          </w:p>
                          <w:p w:rsidR="00141FF4" w:rsidRPr="00BB24A2" w:rsidRDefault="00141FF4" w:rsidP="00141FF4">
                            <w:pPr>
                              <w:widowControl w:val="0"/>
                              <w:spacing w:line="240" w:lineRule="auto"/>
                              <w:ind w:left="720" w:hanging="720"/>
                              <w:jc w:val="both"/>
                              <w:rPr>
                                <w:rFonts w:ascii="Calibri" w:eastAsia="Times New Roman" w:hAnsi="Calibri" w:cs="Times New Roman"/>
                                <w:lang w:val="en-US"/>
                              </w:rPr>
                            </w:pPr>
                            <w:r w:rsidRPr="00BB24A2">
                              <w:rPr>
                                <w:rFonts w:ascii="Calibri" w:eastAsia="Times New Roman" w:hAnsi="Calibri" w:cs="Times New Roman"/>
                                <w:lang w:val="en-US"/>
                              </w:rPr>
                              <w:t>(b)</w:t>
                            </w:r>
                            <w:r w:rsidRPr="00BB24A2">
                              <w:rPr>
                                <w:rFonts w:ascii="Calibri" w:eastAsia="Times New Roman" w:hAnsi="Calibri" w:cs="Times New Roman"/>
                                <w:lang w:val="en-US"/>
                              </w:rPr>
                              <w:tab/>
                            </w:r>
                            <w:r w:rsidRPr="00BB24A2">
                              <w:rPr>
                                <w:rFonts w:ascii="Calibri" w:eastAsia="Times New Roman" w:hAnsi="Calibri" w:cs="Times New Roman"/>
                                <w:b/>
                                <w:lang w:val="en-US"/>
                              </w:rPr>
                              <w:t>Class 10b</w:t>
                            </w:r>
                            <w:r w:rsidRPr="00BB24A2">
                              <w:rPr>
                                <w:rFonts w:ascii="Calibri" w:eastAsia="Times New Roman" w:hAnsi="Calibri" w:cs="Times New Roman"/>
                                <w:lang w:val="en-US"/>
                              </w:rPr>
                              <w:t xml:space="preserve"> — a structure being a fence, mast, antenna, retaining or free-standing  wall, swimming pool, or the like; or</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(c)</w:t>
                            </w:r>
                            <w:r w:rsidRPr="00BB24A2">
                              <w:rPr>
                                <w:rFonts w:ascii="Calibri" w:eastAsia="Times New Roman" w:hAnsi="Calibri" w:cs="Times New Roman"/>
                                <w:lang w:val="en-US"/>
                              </w:rPr>
                              <w:tab/>
                            </w:r>
                            <w:r w:rsidRPr="00BB24A2">
                              <w:rPr>
                                <w:rFonts w:ascii="Calibri" w:eastAsia="Times New Roman" w:hAnsi="Calibri" w:cs="Times New Roman"/>
                                <w:b/>
                                <w:lang w:val="en-US"/>
                              </w:rPr>
                              <w:t>Class 10c</w:t>
                            </w:r>
                            <w:r w:rsidRPr="00BB24A2">
                              <w:rPr>
                                <w:rFonts w:ascii="Calibri" w:eastAsia="Times New Roman" w:hAnsi="Calibri" w:cs="Times New Roman"/>
                                <w:lang w:val="en-US"/>
                              </w:rPr>
                              <w:t xml:space="preserve"> — a private bushfire shelter.</w:t>
                            </w:r>
                          </w:p>
                          <w:p w:rsidR="00141FF4" w:rsidRPr="00BB24A2" w:rsidRDefault="00141FF4" w:rsidP="00141FF4">
                            <w:pPr>
                              <w:widowControl w:val="0"/>
                              <w:spacing w:line="240" w:lineRule="auto"/>
                              <w:jc w:val="both"/>
                              <w:rPr>
                                <w:rFonts w:ascii="Calibri" w:eastAsia="Times New Roman" w:hAnsi="Calibri" w:cs="Times New Roman"/>
                                <w:lang w:val="en-US"/>
                              </w:rPr>
                            </w:pPr>
                          </w:p>
                          <w:p w:rsidR="00141FF4" w:rsidRPr="00BB24A2" w:rsidRDefault="00141FF4" w:rsidP="00141FF4">
                            <w:pPr>
                              <w:keepNext/>
                              <w:widowControl w:val="0"/>
                              <w:spacing w:before="240" w:after="60"/>
                              <w:outlineLvl w:val="1"/>
                              <w:rPr>
                                <w:rFonts w:ascii="Calibri" w:eastAsia="Times New Roman" w:hAnsi="Calibri" w:cs="Arial"/>
                                <w:b/>
                                <w:bCs/>
                                <w:iCs/>
                                <w:color w:val="0064A8"/>
                                <w:sz w:val="28"/>
                                <w:szCs w:val="28"/>
                                <w:lang w:val="en-US"/>
                              </w:rPr>
                            </w:pPr>
                            <w:r w:rsidRPr="00BB24A2">
                              <w:rPr>
                                <w:rFonts w:ascii="Calibri" w:eastAsia="Times New Roman" w:hAnsi="Calibri" w:cs="Arial"/>
                                <w:b/>
                                <w:bCs/>
                                <w:iCs/>
                                <w:color w:val="0064A8"/>
                                <w:sz w:val="28"/>
                                <w:szCs w:val="28"/>
                                <w:lang w:val="en-US"/>
                              </w:rPr>
                              <w:t>What if the complaint is in relation to a builder’s conduct, negligence or incompetence?</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If you believe that your builder has performed work negligently or incompetently, is guilty of professional misconduct or has committed an offence under the </w:t>
                            </w:r>
                            <w:r w:rsidRPr="00BB24A2">
                              <w:rPr>
                                <w:rFonts w:ascii="Calibri" w:eastAsia="Times New Roman" w:hAnsi="Calibri" w:cs="Times New Roman"/>
                                <w:i/>
                                <w:lang w:val="en-US"/>
                              </w:rPr>
                              <w:t>Building Act</w:t>
                            </w:r>
                            <w:r w:rsidRPr="00BB24A2">
                              <w:rPr>
                                <w:rFonts w:ascii="Calibri" w:eastAsia="Times New Roman" w:hAnsi="Calibri" w:cs="Times New Roman"/>
                                <w:lang w:val="en-US"/>
                              </w:rPr>
                              <w:t xml:space="preserve"> or Regulations, you can make a written complaint to Building Advisory Services. Please note that this process relates to professional disciplinary issues and will not result in the payment of money, or ordering of rectification of building works. </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Building Advisory Services can be contacted by telephone on (08) 8999 8985 or via their web page: </w:t>
                            </w:r>
                            <w:hyperlink r:id="rId10" w:history="1">
                              <w:r w:rsidRPr="00BB24A2">
                                <w:rPr>
                                  <w:rFonts w:ascii="Calibri" w:eastAsia="Times New Roman" w:hAnsi="Calibri" w:cs="Times New Roman"/>
                                  <w:color w:val="0000FF"/>
                                  <w:u w:val="single"/>
                                  <w:lang w:val="en-US"/>
                                </w:rPr>
                                <w:t>http://www.lands.nt.gov.au/building/index</w:t>
                              </w:r>
                            </w:hyperlink>
                            <w:r w:rsidRPr="00BB24A2">
                              <w:rPr>
                                <w:rFonts w:ascii="Calibri" w:eastAsia="Times New Roman" w:hAnsi="Calibri" w:cs="Times New Roman"/>
                                <w:lang w:val="en-US"/>
                              </w:rPr>
                              <w:t xml:space="preserve"> .</w:t>
                            </w:r>
                          </w:p>
                          <w:p w:rsidR="00141FF4" w:rsidRPr="00BB24A2" w:rsidRDefault="00141FF4" w:rsidP="00141FF4">
                            <w:pPr>
                              <w:widowControl w:val="0"/>
                              <w:spacing w:line="240" w:lineRule="auto"/>
                              <w:jc w:val="both"/>
                              <w:rPr>
                                <w:rFonts w:ascii="Calibri" w:eastAsia="Times New Roman" w:hAnsi="Calibri" w:cs="Times New Roman"/>
                                <w:lang w:val="en-US"/>
                              </w:rPr>
                            </w:pPr>
                          </w:p>
                          <w:p w:rsidR="00141FF4" w:rsidRPr="00BB24A2" w:rsidRDefault="00141FF4" w:rsidP="00141FF4">
                            <w:pPr>
                              <w:keepNext/>
                              <w:widowControl w:val="0"/>
                              <w:spacing w:before="240" w:after="60"/>
                              <w:outlineLvl w:val="1"/>
                              <w:rPr>
                                <w:rFonts w:ascii="Calibri" w:eastAsia="Times New Roman" w:hAnsi="Calibri" w:cs="Arial"/>
                                <w:b/>
                                <w:bCs/>
                                <w:iCs/>
                                <w:color w:val="0064A8"/>
                                <w:sz w:val="28"/>
                                <w:szCs w:val="28"/>
                                <w:lang w:val="en-US"/>
                              </w:rPr>
                            </w:pPr>
                            <w:r w:rsidRPr="00BB24A2">
                              <w:rPr>
                                <w:rFonts w:ascii="Calibri" w:eastAsia="Times New Roman" w:hAnsi="Calibri" w:cs="Arial"/>
                                <w:b/>
                                <w:bCs/>
                                <w:iCs/>
                                <w:color w:val="0064A8"/>
                                <w:sz w:val="28"/>
                                <w:szCs w:val="28"/>
                                <w:lang w:val="en-US"/>
                              </w:rPr>
                              <w:t>Do you need legal advice in regard to this matter?</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NT Consumer Affairs staff are unable to provide legal advice due to legislative restrictions, therefore if the complaint relates to part of the contract or ending a contract, you are strongly encouraged to seek independent legal advice.</w:t>
                            </w:r>
                          </w:p>
                          <w:p w:rsidR="00141FF4" w:rsidRDefault="00141FF4" w:rsidP="00141FF4"/>
                          <w:p w:rsidR="00141FF4" w:rsidRDefault="00141FF4" w:rsidP="00141FF4"/>
                          <w:p w:rsidR="00CC733E" w:rsidRDefault="00CC733E" w:rsidP="00CC733E"/>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02407" id="_x0000_s1029" type="#_x0000_t202" style="position:absolute;margin-left:-43.45pt;margin-top:22.4pt;width:535.9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" filled="f" stroked="f">
                <v:textbox>
                  <w:txbxContent>
                    <w:p w:rsidR="00141FF4" w:rsidRPr="00BB24A2" w:rsidRDefault="00141FF4" w:rsidP="00141FF4">
                      <w:pPr>
                        <w:widowControl w:val="0"/>
                        <w:spacing w:line="240" w:lineRule="auto"/>
                        <w:jc w:val="both"/>
                        <w:rPr>
                          <w:rFonts w:ascii="Calibri" w:eastAsia="Times New Roman" w:hAnsi="Calibri" w:cs="Times New Roman"/>
                          <w:b/>
                          <w:lang w:val="en-US"/>
                        </w:rPr>
                      </w:pPr>
                      <w:r w:rsidRPr="00BB24A2">
                        <w:rPr>
                          <w:rFonts w:ascii="Calibri" w:eastAsia="Times New Roman" w:hAnsi="Calibri" w:cs="Times New Roman"/>
                          <w:b/>
                          <w:lang w:val="en-US"/>
                        </w:rPr>
                        <w:t>Class 10 Buildings:</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Are non-habitable buildings or structures </w:t>
                      </w:r>
                      <w:proofErr w:type="gramStart"/>
                      <w:r w:rsidRPr="00BB24A2">
                        <w:rPr>
                          <w:rFonts w:ascii="Calibri" w:eastAsia="Times New Roman" w:hAnsi="Calibri" w:cs="Times New Roman"/>
                          <w:lang w:val="en-US"/>
                        </w:rPr>
                        <w:t>-</w:t>
                      </w:r>
                      <w:proofErr w:type="gramEnd"/>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(a)</w:t>
                      </w:r>
                      <w:r w:rsidRPr="00BB24A2">
                        <w:rPr>
                          <w:rFonts w:ascii="Calibri" w:eastAsia="Times New Roman" w:hAnsi="Calibri" w:cs="Times New Roman"/>
                          <w:lang w:val="en-US"/>
                        </w:rPr>
                        <w:tab/>
                      </w:r>
                      <w:r w:rsidRPr="00BB24A2">
                        <w:rPr>
                          <w:rFonts w:ascii="Calibri" w:eastAsia="Times New Roman" w:hAnsi="Calibri" w:cs="Times New Roman"/>
                          <w:b/>
                          <w:lang w:val="en-US"/>
                        </w:rPr>
                        <w:t>Class 10a</w:t>
                      </w:r>
                      <w:r w:rsidRPr="00BB24A2">
                        <w:rPr>
                          <w:rFonts w:ascii="Calibri" w:eastAsia="Times New Roman" w:hAnsi="Calibri" w:cs="Times New Roman"/>
                          <w:lang w:val="en-US"/>
                        </w:rPr>
                        <w:t xml:space="preserve"> — a non-habitable building being a private garage, carport, shed, or the like; or</w:t>
                      </w:r>
                    </w:p>
                    <w:p w:rsidR="00141FF4" w:rsidRPr="00BB24A2" w:rsidRDefault="00141FF4" w:rsidP="00141FF4">
                      <w:pPr>
                        <w:widowControl w:val="0"/>
                        <w:spacing w:line="240" w:lineRule="auto"/>
                        <w:ind w:left="720" w:hanging="720"/>
                        <w:jc w:val="both"/>
                        <w:rPr>
                          <w:rFonts w:ascii="Calibri" w:eastAsia="Times New Roman" w:hAnsi="Calibri" w:cs="Times New Roman"/>
                          <w:lang w:val="en-US"/>
                        </w:rPr>
                      </w:pPr>
                      <w:r w:rsidRPr="00BB24A2">
                        <w:rPr>
                          <w:rFonts w:ascii="Calibri" w:eastAsia="Times New Roman" w:hAnsi="Calibri" w:cs="Times New Roman"/>
                          <w:lang w:val="en-US"/>
                        </w:rPr>
                        <w:t>(b)</w:t>
                      </w:r>
                      <w:r w:rsidRPr="00BB24A2">
                        <w:rPr>
                          <w:rFonts w:ascii="Calibri" w:eastAsia="Times New Roman" w:hAnsi="Calibri" w:cs="Times New Roman"/>
                          <w:lang w:val="en-US"/>
                        </w:rPr>
                        <w:tab/>
                      </w:r>
                      <w:r w:rsidRPr="00BB24A2">
                        <w:rPr>
                          <w:rFonts w:ascii="Calibri" w:eastAsia="Times New Roman" w:hAnsi="Calibri" w:cs="Times New Roman"/>
                          <w:b/>
                          <w:lang w:val="en-US"/>
                        </w:rPr>
                        <w:t>Class 10b</w:t>
                      </w:r>
                      <w:r w:rsidRPr="00BB24A2">
                        <w:rPr>
                          <w:rFonts w:ascii="Calibri" w:eastAsia="Times New Roman" w:hAnsi="Calibri" w:cs="Times New Roman"/>
                          <w:lang w:val="en-US"/>
                        </w:rPr>
                        <w:t xml:space="preserve"> — a structure being a fence, mast, antenna, retaining or free-standing  wall, swimming pool, or the like; or</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(c)</w:t>
                      </w:r>
                      <w:r w:rsidRPr="00BB24A2">
                        <w:rPr>
                          <w:rFonts w:ascii="Calibri" w:eastAsia="Times New Roman" w:hAnsi="Calibri" w:cs="Times New Roman"/>
                          <w:lang w:val="en-US"/>
                        </w:rPr>
                        <w:tab/>
                      </w:r>
                      <w:r w:rsidRPr="00BB24A2">
                        <w:rPr>
                          <w:rFonts w:ascii="Calibri" w:eastAsia="Times New Roman" w:hAnsi="Calibri" w:cs="Times New Roman"/>
                          <w:b/>
                          <w:lang w:val="en-US"/>
                        </w:rPr>
                        <w:t>Class 10c</w:t>
                      </w:r>
                      <w:r w:rsidRPr="00BB24A2">
                        <w:rPr>
                          <w:rFonts w:ascii="Calibri" w:eastAsia="Times New Roman" w:hAnsi="Calibri" w:cs="Times New Roman"/>
                          <w:lang w:val="en-US"/>
                        </w:rPr>
                        <w:t xml:space="preserve"> — a private bushfire shelter.</w:t>
                      </w:r>
                    </w:p>
                    <w:p w:rsidR="00141FF4" w:rsidRPr="00BB24A2" w:rsidRDefault="00141FF4" w:rsidP="00141FF4">
                      <w:pPr>
                        <w:widowControl w:val="0"/>
                        <w:spacing w:line="240" w:lineRule="auto"/>
                        <w:jc w:val="both"/>
                        <w:rPr>
                          <w:rFonts w:ascii="Calibri" w:eastAsia="Times New Roman" w:hAnsi="Calibri" w:cs="Times New Roman"/>
                          <w:lang w:val="en-US"/>
                        </w:rPr>
                      </w:pPr>
                    </w:p>
                    <w:p w:rsidR="00141FF4" w:rsidRPr="00BB24A2" w:rsidRDefault="00141FF4" w:rsidP="00141FF4">
                      <w:pPr>
                        <w:keepNext/>
                        <w:widowControl w:val="0"/>
                        <w:spacing w:before="240" w:after="60"/>
                        <w:outlineLvl w:val="1"/>
                        <w:rPr>
                          <w:rFonts w:ascii="Calibri" w:eastAsia="Times New Roman" w:hAnsi="Calibri" w:cs="Arial"/>
                          <w:b/>
                          <w:bCs/>
                          <w:iCs/>
                          <w:color w:val="0064A8"/>
                          <w:sz w:val="28"/>
                          <w:szCs w:val="28"/>
                          <w:lang w:val="en-US"/>
                        </w:rPr>
                      </w:pPr>
                      <w:r w:rsidRPr="00BB24A2">
                        <w:rPr>
                          <w:rFonts w:ascii="Calibri" w:eastAsia="Times New Roman" w:hAnsi="Calibri" w:cs="Arial"/>
                          <w:b/>
                          <w:bCs/>
                          <w:iCs/>
                          <w:color w:val="0064A8"/>
                          <w:sz w:val="28"/>
                          <w:szCs w:val="28"/>
                          <w:lang w:val="en-US"/>
                        </w:rPr>
                        <w:t>What if the complaint is in relation to a builder’s conduct, negligence or incompetence?</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If you believe that your builder has performed work negligently or incompetently, is guilty of professional misconduct or has committed an offence under the </w:t>
                      </w:r>
                      <w:r w:rsidRPr="00BB24A2">
                        <w:rPr>
                          <w:rFonts w:ascii="Calibri" w:eastAsia="Times New Roman" w:hAnsi="Calibri" w:cs="Times New Roman"/>
                          <w:i/>
                          <w:lang w:val="en-US"/>
                        </w:rPr>
                        <w:t>Building Act</w:t>
                      </w:r>
                      <w:r w:rsidRPr="00BB24A2">
                        <w:rPr>
                          <w:rFonts w:ascii="Calibri" w:eastAsia="Times New Roman" w:hAnsi="Calibri" w:cs="Times New Roman"/>
                          <w:lang w:val="en-US"/>
                        </w:rPr>
                        <w:t xml:space="preserve"> or Regulations, you can make a written complaint to Building Advisory Services. Please note that this process relates to professional disciplinary issues and will not result in the payment of money, or ordering of rectification of building works. </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 xml:space="preserve">Building Advisory Services can be contacted by telephone on (08) 8999 8985 or via their web page: </w:t>
                      </w:r>
                      <w:hyperlink r:id="rId11" w:history="1">
                        <w:r w:rsidRPr="00BB24A2">
                          <w:rPr>
                            <w:rFonts w:ascii="Calibri" w:eastAsia="Times New Roman" w:hAnsi="Calibri" w:cs="Times New Roman"/>
                            <w:color w:val="0000FF"/>
                            <w:u w:val="single"/>
                            <w:lang w:val="en-US"/>
                          </w:rPr>
                          <w:t>http://www.lands.nt.gov.au/building/index</w:t>
                        </w:r>
                      </w:hyperlink>
                      <w:r w:rsidRPr="00BB24A2">
                        <w:rPr>
                          <w:rFonts w:ascii="Calibri" w:eastAsia="Times New Roman" w:hAnsi="Calibri" w:cs="Times New Roman"/>
                          <w:lang w:val="en-US"/>
                        </w:rPr>
                        <w:t xml:space="preserve"> .</w:t>
                      </w:r>
                    </w:p>
                    <w:p w:rsidR="00141FF4" w:rsidRPr="00BB24A2" w:rsidRDefault="00141FF4" w:rsidP="00141FF4">
                      <w:pPr>
                        <w:widowControl w:val="0"/>
                        <w:spacing w:line="240" w:lineRule="auto"/>
                        <w:jc w:val="both"/>
                        <w:rPr>
                          <w:rFonts w:ascii="Calibri" w:eastAsia="Times New Roman" w:hAnsi="Calibri" w:cs="Times New Roman"/>
                          <w:lang w:val="en-US"/>
                        </w:rPr>
                      </w:pPr>
                    </w:p>
                    <w:p w:rsidR="00141FF4" w:rsidRPr="00BB24A2" w:rsidRDefault="00141FF4" w:rsidP="00141FF4">
                      <w:pPr>
                        <w:keepNext/>
                        <w:widowControl w:val="0"/>
                        <w:spacing w:before="240" w:after="60"/>
                        <w:outlineLvl w:val="1"/>
                        <w:rPr>
                          <w:rFonts w:ascii="Calibri" w:eastAsia="Times New Roman" w:hAnsi="Calibri" w:cs="Arial"/>
                          <w:b/>
                          <w:bCs/>
                          <w:iCs/>
                          <w:color w:val="0064A8"/>
                          <w:sz w:val="28"/>
                          <w:szCs w:val="28"/>
                          <w:lang w:val="en-US"/>
                        </w:rPr>
                      </w:pPr>
                      <w:r w:rsidRPr="00BB24A2">
                        <w:rPr>
                          <w:rFonts w:ascii="Calibri" w:eastAsia="Times New Roman" w:hAnsi="Calibri" w:cs="Arial"/>
                          <w:b/>
                          <w:bCs/>
                          <w:iCs/>
                          <w:color w:val="0064A8"/>
                          <w:sz w:val="28"/>
                          <w:szCs w:val="28"/>
                          <w:lang w:val="en-US"/>
                        </w:rPr>
                        <w:t>Do you need legal advice in regard to this matter?</w:t>
                      </w:r>
                    </w:p>
                    <w:p w:rsidR="00141FF4" w:rsidRPr="00BB24A2" w:rsidRDefault="00141FF4" w:rsidP="00141FF4">
                      <w:pPr>
                        <w:widowControl w:val="0"/>
                        <w:spacing w:line="240" w:lineRule="auto"/>
                        <w:jc w:val="both"/>
                        <w:rPr>
                          <w:rFonts w:ascii="Calibri" w:eastAsia="Times New Roman" w:hAnsi="Calibri" w:cs="Times New Roman"/>
                          <w:lang w:val="en-US"/>
                        </w:rPr>
                      </w:pPr>
                      <w:r w:rsidRPr="00BB24A2">
                        <w:rPr>
                          <w:rFonts w:ascii="Calibri" w:eastAsia="Times New Roman" w:hAnsi="Calibri" w:cs="Times New Roman"/>
                          <w:lang w:val="en-US"/>
                        </w:rPr>
                        <w:t>NT Consumer Affairs staff are unable to provide legal advice due to legislative restrictions, therefore if the complaint relates to part of the contract or ending a contract, you are strongly encouraged to seek independent legal advice.</w:t>
                      </w:r>
                    </w:p>
                    <w:p w:rsidR="00141FF4" w:rsidRDefault="00141FF4" w:rsidP="00141FF4"/>
                    <w:p w:rsidR="00141FF4" w:rsidRDefault="00141FF4" w:rsidP="00141FF4"/>
                    <w:p w:rsidR="00CC733E" w:rsidRDefault="00CC733E" w:rsidP="00CC733E"/>
                    <w:p w:rsidR="00CC733E" w:rsidRDefault="00CC733E" w:rsidP="00CC733E"/>
                    <w:p w:rsidR="00CC733E" w:rsidRDefault="00CC733E" w:rsidP="00CC733E"/>
                  </w:txbxContent>
                </v:textbox>
              </v:shape>
            </w:pict>
          </mc:Fallback>
        </mc:AlternateContent>
      </w:r>
      <w:r>
        <w:rPr>
          <w:noProof/>
          <w:lang w:eastAsia="en-AU"/>
        </w:rPr>
        <w:drawing>
          <wp:anchor distT="0" distB="0" distL="114300" distR="114300" simplePos="0" relativeHeight="251674624" behindDoc="1" locked="0" layoutInCell="1" allowOverlap="1" wp14:anchorId="0E1D9CE1" wp14:editId="211813EB">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A2" w:rsidRDefault="005562A2">
    <w:pPr>
      <w:pStyle w:val="Footer"/>
    </w:pPr>
    <w:r w:rsidRPr="005562A2">
      <w:rPr>
        <w:noProof/>
        <w:lang w:eastAsia="en-AU"/>
      </w:rPr>
      <mc:AlternateContent>
        <mc:Choice Requires="wps">
          <w:drawing>
            <wp:anchor distT="0" distB="0" distL="114300" distR="114300" simplePos="0" relativeHeight="251660288" behindDoc="0" locked="0" layoutInCell="1" allowOverlap="1" wp14:anchorId="5AC06EE3" wp14:editId="236ADC2C">
              <wp:simplePos x="0" y="0"/>
              <wp:positionH relativeFrom="column">
                <wp:posOffset>-492125</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C06EE3" id="_x0000_t202" coordsize="21600,21600" o:spt="202" path="m,l,21600r21600,l21600,xe">
              <v:stroke joinstyle="miter"/>
              <v:path gradientshapeok="t" o:connecttype="rect"/>
            </v:shapetype>
            <v:shape id="_x0000_s1030" type="#_x0000_t202" style="position:absolute;margin-left:-38.75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" filled="f" stroked="f">
              <v:textbox style="mso-fit-shape-to-text:t">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5562A2">
      <w:rPr>
        <w:noProof/>
        <w:lang w:eastAsia="en-AU"/>
      </w:rPr>
      <w:drawing>
        <wp:anchor distT="0" distB="0" distL="114300" distR="114300" simplePos="0" relativeHeight="251659264" behindDoc="1" locked="0" layoutInCell="1" allowOverlap="1" wp14:anchorId="56424380" wp14:editId="47246841">
          <wp:simplePos x="0" y="0"/>
          <wp:positionH relativeFrom="column">
            <wp:posOffset>-911225</wp:posOffset>
          </wp:positionH>
          <wp:positionV relativeFrom="paragraph">
            <wp:posOffset>-1169670</wp:posOffset>
          </wp:positionV>
          <wp:extent cx="7581900" cy="1828800"/>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9A73D0"/>
    <w:multiLevelType w:val="hybridMultilevel"/>
    <w:tmpl w:val="6138169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AA33074"/>
    <w:multiLevelType w:val="hybridMultilevel"/>
    <w:tmpl w:val="34040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08D1691"/>
    <w:multiLevelType w:val="hybridMultilevel"/>
    <w:tmpl w:val="F9A60AF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713A7"/>
    <w:rsid w:val="00074BFD"/>
    <w:rsid w:val="00141FF4"/>
    <w:rsid w:val="001B55B9"/>
    <w:rsid w:val="00305242"/>
    <w:rsid w:val="003B30B9"/>
    <w:rsid w:val="00430AF0"/>
    <w:rsid w:val="005562A2"/>
    <w:rsid w:val="00561535"/>
    <w:rsid w:val="005716A6"/>
    <w:rsid w:val="005E71D8"/>
    <w:rsid w:val="005F05C7"/>
    <w:rsid w:val="00661FD7"/>
    <w:rsid w:val="00792C55"/>
    <w:rsid w:val="00AF7EAD"/>
    <w:rsid w:val="00C33CD1"/>
    <w:rsid w:val="00CC733E"/>
    <w:rsid w:val="00EC1BF6"/>
    <w:rsid w:val="00EE4E87"/>
    <w:rsid w:val="00EF48BE"/>
    <w:rsid w:val="00FC75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B03CF250-F024-47C9-8699-AF50047C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38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nds.nt.gov.au/building/index"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lands.nt.gov.au/building/index"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C5F54048A4A94A84A23176B041E937" ma:contentTypeVersion="2" ma:contentTypeDescription="Create a new document." ma:contentTypeScope="" ma:versionID="018788bf09d461739789833d550b5ffc">
  <xsd:schema xmlns:xsd="http://www.w3.org/2001/XMLSchema" xmlns:xs="http://www.w3.org/2001/XMLSchema" xmlns:p="http://schemas.microsoft.com/office/2006/metadata/properties" xmlns:ns1="http://schemas.microsoft.com/sharepoint/v3" targetNamespace="http://schemas.microsoft.com/office/2006/metadata/properties" ma:root="true" ma:fieldsID="b13ef89354b594b3c7764b4d03c9f84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829FB28-B4B9-4FA5-9CBC-A0DF575FFD2C}"/>
</file>

<file path=customXml/itemProps2.xml><?xml version="1.0" encoding="utf-8"?>
<ds:datastoreItem xmlns:ds="http://schemas.openxmlformats.org/officeDocument/2006/customXml" ds:itemID="{88ACCB63-01EC-416B-A784-344401CAF56A}"/>
</file>

<file path=customXml/itemProps3.xml><?xml version="1.0" encoding="utf-8"?>
<ds:datastoreItem xmlns:ds="http://schemas.openxmlformats.org/officeDocument/2006/customXml" ds:itemID="{9175F88F-90CC-41A4-8806-B13C33F8FE1D}"/>
</file>

<file path=customXml/itemProps4.xml><?xml version="1.0" encoding="utf-8"?>
<ds:datastoreItem xmlns:ds="http://schemas.openxmlformats.org/officeDocument/2006/customXml" ds:itemID="{A6615A59-0D2D-440E-A775-4EC1E5728040}"/>
</file>

<file path=docProps/app.xml><?xml version="1.0" encoding="utf-8"?>
<Properties xmlns="http://schemas.openxmlformats.org/officeDocument/2006/extended-properties" xmlns:vt="http://schemas.openxmlformats.org/officeDocument/2006/docPropsVTypes">
  <Template>Normal</Template>
  <TotalTime>0</TotalTime>
  <Pages>3</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2017-07-17T06:15:00Z</dcterms:created>
  <dcterms:modified xsi:type="dcterms:W3CDTF">2017-07-17T06:15:00Z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0x010100DCC5F54048A4A94A84A23176B041E937</vt:lpwstr>
  </property>
</Properties>
</file>